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4B" w:rsidRDefault="00134EDB" w:rsidP="00806C4B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in;margin-top:33pt;width:405pt;height:21pt;z-index:-251661312;mso-position-horizontal-relative:margin;mso-position-vertical-relative:margin" wrapcoords="0 0 21600 0 21600 21600 0 21600 0 0" filled="f" stroked="f">
            <v:textbox style="mso-next-textbox:#_x0000_s1047" inset="0,0,0,0">
              <w:txbxContent>
                <w:p w:rsidR="00806C4B" w:rsidRDefault="00806C4B" w:rsidP="00806C4B">
                  <w:pPr>
                    <w:pStyle w:val="aaaTitle"/>
                  </w:pPr>
                  <w:r>
                    <w:t>Enrichment and Extension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46" style="position:absolute;margin-left:0;margin-top:24pt;width:66pt;height:39pt;z-index:-251662336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46" inset="0,6pt,0,0">
              <w:txbxContent>
                <w:p w:rsidR="00806C4B" w:rsidRPr="00905465" w:rsidRDefault="007A7F74" w:rsidP="00806C4B">
                  <w:pPr>
                    <w:pStyle w:val="aaaTitleNumber"/>
                  </w:pPr>
                  <w:r>
                    <w:t>8.2</w:t>
                  </w:r>
                </w:p>
              </w:txbxContent>
            </v:textbox>
            <w10:wrap type="topAndBottom" anchorx="margin" anchory="margin"/>
          </v:roundrect>
        </w:pict>
      </w:r>
      <w:r w:rsidR="00806C4B">
        <w:t>Name</w:t>
      </w:r>
      <w:r w:rsidR="00806C4B">
        <w:tab/>
      </w:r>
      <w:r w:rsidR="00806C4B">
        <w:tab/>
        <w:t>Date</w:t>
      </w:r>
      <w:r w:rsidR="00806C4B">
        <w:tab/>
      </w:r>
    </w:p>
    <w:p w:rsidR="005A65A5" w:rsidRPr="00D10790" w:rsidRDefault="00D10790" w:rsidP="005A65A5">
      <w:pPr>
        <w:pStyle w:val="enTitleHead"/>
      </w:pPr>
      <w:r w:rsidRPr="00D10790">
        <w:t>Geometry</w:t>
      </w:r>
    </w:p>
    <w:p w:rsidR="0027270A" w:rsidRPr="005D670A" w:rsidRDefault="008E4A8D" w:rsidP="00232B02">
      <w:pPr>
        <w:pStyle w:val="enDirectionLine"/>
      </w:pPr>
      <w:r w:rsidRPr="005D670A">
        <w:t xml:space="preserve">Find </w:t>
      </w:r>
      <w:r w:rsidR="00C1327D">
        <w:t>the</w:t>
      </w:r>
      <w:r w:rsidRPr="005D670A">
        <w:t xml:space="preserve"> perimeter </w:t>
      </w:r>
      <w:r w:rsidR="00FB7943">
        <w:t>of the figure</w:t>
      </w:r>
      <w:r w:rsidR="00F4308F">
        <w:t>. Use 3.14 for</w:t>
      </w:r>
      <w:r w:rsidR="00CD6103" w:rsidRPr="00AC30A0">
        <w:rPr>
          <w:i/>
          <w:position w:val="-10"/>
        </w:rPr>
        <w:object w:dxaOrig="3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2pt" o:ole="">
            <v:imagedata r:id="rId8" o:title=""/>
          </v:shape>
          <o:OLEObject Type="Embed" ProgID="Equation.DSMT4" ShapeID="_x0000_i1025" DrawAspect="Content" ObjectID="_1531497019" r:id="rId9"/>
        </w:object>
      </w:r>
    </w:p>
    <w:p w:rsidR="00D10790" w:rsidRPr="005D670A" w:rsidRDefault="00D10790" w:rsidP="002E7DC6">
      <w:pPr>
        <w:pStyle w:val="enNumList2"/>
        <w:spacing w:after="2760"/>
      </w:pPr>
      <w:r w:rsidRPr="005D670A">
        <w:tab/>
      </w:r>
      <w:r w:rsidRPr="005D670A">
        <w:rPr>
          <w:rStyle w:val="enListNumber"/>
        </w:rPr>
        <w:t>1.</w:t>
      </w:r>
      <w:r w:rsidRPr="005D670A">
        <w:tab/>
      </w:r>
      <w:r w:rsidR="00321D10"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28575</wp:posOffset>
            </wp:positionV>
            <wp:extent cx="1917700" cy="1143000"/>
            <wp:effectExtent l="0" t="0" r="0" b="0"/>
            <wp:wrapNone/>
            <wp:docPr id="496" name="Picture 496" descr="TA: S:\mscc7wb03.01\Red Production\Red Resources by Chapter\Art\08\mscc7_rbc_0802_26.eps,1/7/2013 8:48:42 AM replaced: 7/31/2016 7:04:18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TA: S:\mscc7wb03.01\Red Production\Red Resources by Chapter\Art\08\mscc7_rbc_0802_26.eps,1/7/2013 8:48:42 A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670A">
        <w:tab/>
      </w:r>
      <w:r w:rsidRPr="005D670A">
        <w:rPr>
          <w:rStyle w:val="enListNumber"/>
        </w:rPr>
        <w:t>2.</w:t>
      </w:r>
      <w:r w:rsidRPr="005D670A">
        <w:tab/>
      </w:r>
      <w:r w:rsidR="00321D10"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3231515</wp:posOffset>
            </wp:positionH>
            <wp:positionV relativeFrom="paragraph">
              <wp:posOffset>28575</wp:posOffset>
            </wp:positionV>
            <wp:extent cx="2044700" cy="1193800"/>
            <wp:effectExtent l="0" t="0" r="0" b="0"/>
            <wp:wrapNone/>
            <wp:docPr id="497" name="Picture 497" descr="TA: S:\mscc7wb03.01\Red Production\Red Resources by Chapter\Art\08\mscc7_rbc_0802_27.eps,1/7/2013 8:49:31 AM replaced: 7/31/2016 7:04:19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TA: S:\mscc7wb03.01\Red Production\Red Resources by Chapter\Art\08\mscc7_rbc_0802_27.eps,1/7/2013 8:49:31 A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70A" w:rsidRPr="00FB7943" w:rsidRDefault="00D10790" w:rsidP="002E7DC6">
      <w:pPr>
        <w:pStyle w:val="enNumList2"/>
        <w:spacing w:after="3600"/>
        <w:rPr>
          <w:sz w:val="20"/>
          <w:szCs w:val="20"/>
        </w:rPr>
      </w:pPr>
      <w:r w:rsidRPr="00FB7943">
        <w:tab/>
      </w:r>
      <w:r w:rsidRPr="00FB7943">
        <w:rPr>
          <w:rStyle w:val="enListNumber"/>
        </w:rPr>
        <w:t>3.</w:t>
      </w:r>
      <w:r w:rsidRPr="00FB7943">
        <w:tab/>
      </w:r>
      <w:r w:rsidR="00321D10"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28575</wp:posOffset>
            </wp:positionV>
            <wp:extent cx="1917700" cy="1130300"/>
            <wp:effectExtent l="0" t="0" r="0" b="0"/>
            <wp:wrapNone/>
            <wp:docPr id="498" name="Picture 498" descr="TA: S:\mscc7wb03.01\Red Production\Red Resources by Chapter\Art\08\mscc7_rbc_0802_28.eps,1/7/2013 8:50:05 AM replaced: 7/31/2016 7:04:2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TA: S:\mscc7wb03.01\Red Production\Red Resources by Chapter\Art\08\mscc7_rbc_0802_28.eps,1/7/2013 8:50:05 A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7943">
        <w:tab/>
      </w:r>
      <w:r w:rsidRPr="00FB7943">
        <w:rPr>
          <w:rStyle w:val="enListNumber"/>
        </w:rPr>
        <w:t>4.</w:t>
      </w:r>
      <w:r w:rsidRPr="00FB7943">
        <w:tab/>
      </w:r>
      <w:r w:rsidR="00321D10">
        <w:rPr>
          <w:noProof/>
          <w:sz w:val="20"/>
          <w:szCs w:val="20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28575</wp:posOffset>
            </wp:positionV>
            <wp:extent cx="1320800" cy="2044700"/>
            <wp:effectExtent l="0" t="0" r="0" b="0"/>
            <wp:wrapNone/>
            <wp:docPr id="499" name="Picture 499" descr="TA: S:\mscc7wb03.01\Red Production\Red Resources by Chapter\Art\08\mscc7_rbc_0802_29.eps,1/7/2013 8:50:46 AM replaced: 7/31/2016 7:04:2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TA: S:\mscc7wb03.01\Red Production\Red Resources by Chapter\Art\08\mscc7_rbc_0802_29.eps,1/7/2013 8:50:46 A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943" w:rsidRDefault="00FB7943" w:rsidP="00FB7943">
      <w:pPr>
        <w:pStyle w:val="enNumList2"/>
        <w:spacing w:after="2400"/>
      </w:pPr>
      <w:r w:rsidRPr="00FB7943">
        <w:tab/>
      </w:r>
      <w:r w:rsidRPr="00FB7943">
        <w:rPr>
          <w:rStyle w:val="enListNumber"/>
        </w:rPr>
        <w:t>5.</w:t>
      </w:r>
      <w:r w:rsidRPr="00FB7943">
        <w:tab/>
      </w:r>
      <w:r w:rsidR="00321D10">
        <w:rPr>
          <w:noProof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28575</wp:posOffset>
            </wp:positionV>
            <wp:extent cx="1955800" cy="1422400"/>
            <wp:effectExtent l="0" t="0" r="0" b="0"/>
            <wp:wrapNone/>
            <wp:docPr id="500" name="Picture 500" descr="TA: S:\mscc7wb03.01\Red Production\Red Resources by Chapter\Art\08\mscc7_rbc_0802_30.eps,1/7/2013 8:51:39 AM replaced: 7/31/2016 7:04:21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TA: S:\mscc7wb03.01\Red Production\Red Resources by Chapter\Art\08\mscc7_rbc_0802_30.eps,1/7/2013 8:51:39 A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7943">
        <w:tab/>
      </w:r>
      <w:r w:rsidRPr="00FB7943">
        <w:rPr>
          <w:rStyle w:val="enListNumber"/>
        </w:rPr>
        <w:t>6.</w:t>
      </w:r>
      <w:r w:rsidRPr="00FB7943">
        <w:tab/>
      </w:r>
      <w:bookmarkStart w:id="0" w:name="_GoBack"/>
      <w:r w:rsidR="00321D10">
        <w:rPr>
          <w:noProof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28575</wp:posOffset>
            </wp:positionV>
            <wp:extent cx="1943100" cy="1435100"/>
            <wp:effectExtent l="0" t="0" r="0" b="0"/>
            <wp:wrapNone/>
            <wp:docPr id="501" name="Picture 501" descr="TA: S:\mscc7wb03.01\Red Production\Red Resources by Chapter\Art\08\mscc7_rbc_0802_31.eps,1/7/2013 8:52:17 AM replaced: 7/31/2016 7:04:22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TA: S:\mscc7wb03.01\Red Production\Red Resources by Chapter\Art\08\mscc7_rbc_0802_31.eps,1/7/2013 8:52:17 A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FB7943" w:rsidSect="007A7F74">
      <w:footerReference w:type="even" r:id="rId16"/>
      <w:footerReference w:type="default" r:id="rId17"/>
      <w:pgSz w:w="12240" w:h="15840" w:code="1"/>
      <w:pgMar w:top="840" w:right="840" w:bottom="660" w:left="1860" w:header="720" w:footer="660" w:gutter="0"/>
      <w:pgNumType w:start="26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1C6" w:rsidRDefault="00F461C6">
      <w:r>
        <w:separator/>
      </w:r>
    </w:p>
    <w:p w:rsidR="00F461C6" w:rsidRDefault="00F461C6"/>
  </w:endnote>
  <w:endnote w:type="continuationSeparator" w:id="0">
    <w:p w:rsidR="00F461C6" w:rsidRDefault="00F461C6">
      <w:r>
        <w:continuationSeparator/>
      </w:r>
    </w:p>
    <w:p w:rsidR="00F461C6" w:rsidRDefault="00F461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13" w:rsidRDefault="001F4313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7F74">
      <w:rPr>
        <w:rStyle w:val="PageNumber"/>
        <w:noProof/>
      </w:rPr>
      <w:t>206</w:t>
    </w:r>
    <w:r>
      <w:rPr>
        <w:rStyle w:val="PageNumber"/>
      </w:rPr>
      <w:fldChar w:fldCharType="end"/>
    </w:r>
  </w:p>
  <w:p w:rsidR="001F4313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</w:t>
    </w:r>
    <w:r w:rsidR="00E20725">
      <w:rPr>
        <w:b/>
        <w:szCs w:val="20"/>
      </w:rPr>
      <w:t xml:space="preserve">Math </w:t>
    </w:r>
    <w:r w:rsidR="00A33C31">
      <w:rPr>
        <w:b/>
        <w:szCs w:val="20"/>
      </w:rPr>
      <w:t>Blue</w:t>
    </w:r>
    <w:r>
      <w:tab/>
    </w:r>
    <w:r w:rsidRPr="004067DF">
      <w:rPr>
        <w:rStyle w:val="Copyright"/>
      </w:rPr>
      <w:t xml:space="preserve">Copyright © </w:t>
    </w:r>
    <w:r w:rsidR="00B84B94">
      <w:rPr>
        <w:rStyle w:val="Copyright"/>
      </w:rPr>
      <w:t>Big Ideas Learning, LLC</w:t>
    </w:r>
  </w:p>
  <w:p w:rsidR="001F4313" w:rsidRPr="00E16B69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77732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13" w:rsidRPr="001369F8" w:rsidRDefault="001F4313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134EDB">
      <w:rPr>
        <w:rStyle w:val="PageNumber"/>
        <w:noProof/>
      </w:rPr>
      <w:t>263</w:t>
    </w:r>
    <w:r w:rsidRPr="001369F8">
      <w:rPr>
        <w:rStyle w:val="PageNumber"/>
      </w:rPr>
      <w:fldChar w:fldCharType="end"/>
    </w:r>
  </w:p>
  <w:p w:rsidR="001F4313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B84B94">
      <w:rPr>
        <w:rStyle w:val="Copyright"/>
      </w:rPr>
      <w:t>Big Ideas Learning, LLC</w:t>
    </w:r>
    <w:r>
      <w:tab/>
    </w:r>
    <w:r w:rsidRPr="004067DF">
      <w:rPr>
        <w:b/>
      </w:rPr>
      <w:t xml:space="preserve">Big Ideas </w:t>
    </w:r>
    <w:r w:rsidR="00E20725">
      <w:rPr>
        <w:b/>
      </w:rPr>
      <w:t xml:space="preserve">Math </w:t>
    </w:r>
    <w:r w:rsidR="007A7F74">
      <w:rPr>
        <w:b/>
      </w:rPr>
      <w:t>Red</w:t>
    </w:r>
  </w:p>
  <w:p w:rsidR="001F4313" w:rsidRPr="004067DF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77732A"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1C6" w:rsidRDefault="00F461C6">
      <w:r>
        <w:separator/>
      </w:r>
    </w:p>
    <w:p w:rsidR="00F461C6" w:rsidRDefault="00F461C6"/>
  </w:footnote>
  <w:footnote w:type="continuationSeparator" w:id="0">
    <w:p w:rsidR="00F461C6" w:rsidRDefault="00F461C6">
      <w:r>
        <w:continuationSeparator/>
      </w:r>
    </w:p>
    <w:p w:rsidR="00F461C6" w:rsidRDefault="00F461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4438"/>
    <w:multiLevelType w:val="hybridMultilevel"/>
    <w:tmpl w:val="D6B46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073">
      <o:colormenu v:ext="edit" fillcolor="silver" stroke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F01"/>
    <w:rsid w:val="000029A3"/>
    <w:rsid w:val="00004F1A"/>
    <w:rsid w:val="00026573"/>
    <w:rsid w:val="000724BE"/>
    <w:rsid w:val="00072DA2"/>
    <w:rsid w:val="000815CE"/>
    <w:rsid w:val="00094DB0"/>
    <w:rsid w:val="000A6E0F"/>
    <w:rsid w:val="000B672B"/>
    <w:rsid w:val="000C4C7B"/>
    <w:rsid w:val="000C76D1"/>
    <w:rsid w:val="000E27ED"/>
    <w:rsid w:val="000F735A"/>
    <w:rsid w:val="00103B50"/>
    <w:rsid w:val="0010566E"/>
    <w:rsid w:val="00105F01"/>
    <w:rsid w:val="00111BCF"/>
    <w:rsid w:val="001178E2"/>
    <w:rsid w:val="00121C4F"/>
    <w:rsid w:val="00130DC4"/>
    <w:rsid w:val="00134EDB"/>
    <w:rsid w:val="001369F8"/>
    <w:rsid w:val="00137EF6"/>
    <w:rsid w:val="001400D0"/>
    <w:rsid w:val="001548F2"/>
    <w:rsid w:val="00157DD2"/>
    <w:rsid w:val="00165190"/>
    <w:rsid w:val="00176B5C"/>
    <w:rsid w:val="00177006"/>
    <w:rsid w:val="001830A0"/>
    <w:rsid w:val="001852CB"/>
    <w:rsid w:val="00194562"/>
    <w:rsid w:val="001958D7"/>
    <w:rsid w:val="001B311A"/>
    <w:rsid w:val="001B405B"/>
    <w:rsid w:val="001D6535"/>
    <w:rsid w:val="001F144F"/>
    <w:rsid w:val="001F4313"/>
    <w:rsid w:val="001F7D1C"/>
    <w:rsid w:val="001F7E0F"/>
    <w:rsid w:val="00201470"/>
    <w:rsid w:val="002218B0"/>
    <w:rsid w:val="00221A04"/>
    <w:rsid w:val="00222C83"/>
    <w:rsid w:val="00232B02"/>
    <w:rsid w:val="00235186"/>
    <w:rsid w:val="00236737"/>
    <w:rsid w:val="002461FA"/>
    <w:rsid w:val="00255872"/>
    <w:rsid w:val="00270C3F"/>
    <w:rsid w:val="0027270A"/>
    <w:rsid w:val="00293DA0"/>
    <w:rsid w:val="00295356"/>
    <w:rsid w:val="002A1AF8"/>
    <w:rsid w:val="002A1D59"/>
    <w:rsid w:val="002A24E1"/>
    <w:rsid w:val="002A44A5"/>
    <w:rsid w:val="002B39DE"/>
    <w:rsid w:val="002B4459"/>
    <w:rsid w:val="002B4B7F"/>
    <w:rsid w:val="002B6A9C"/>
    <w:rsid w:val="002C5858"/>
    <w:rsid w:val="002E7DC6"/>
    <w:rsid w:val="00307F11"/>
    <w:rsid w:val="00313DB5"/>
    <w:rsid w:val="00321D10"/>
    <w:rsid w:val="00330C95"/>
    <w:rsid w:val="003330DF"/>
    <w:rsid w:val="00344665"/>
    <w:rsid w:val="00351087"/>
    <w:rsid w:val="00361764"/>
    <w:rsid w:val="00364D8E"/>
    <w:rsid w:val="003704C3"/>
    <w:rsid w:val="00382970"/>
    <w:rsid w:val="00383D1A"/>
    <w:rsid w:val="00386ECD"/>
    <w:rsid w:val="00394178"/>
    <w:rsid w:val="003957D3"/>
    <w:rsid w:val="003A17FF"/>
    <w:rsid w:val="003A6FCC"/>
    <w:rsid w:val="003A7C6B"/>
    <w:rsid w:val="003C7D6D"/>
    <w:rsid w:val="003D0625"/>
    <w:rsid w:val="003D0E47"/>
    <w:rsid w:val="003D4066"/>
    <w:rsid w:val="003D4263"/>
    <w:rsid w:val="003E55F1"/>
    <w:rsid w:val="003F14A1"/>
    <w:rsid w:val="004002CE"/>
    <w:rsid w:val="004045D5"/>
    <w:rsid w:val="00410816"/>
    <w:rsid w:val="00420890"/>
    <w:rsid w:val="0042656C"/>
    <w:rsid w:val="004328F9"/>
    <w:rsid w:val="00435FF1"/>
    <w:rsid w:val="00450E35"/>
    <w:rsid w:val="0046175E"/>
    <w:rsid w:val="004632BB"/>
    <w:rsid w:val="004646C6"/>
    <w:rsid w:val="00471EE5"/>
    <w:rsid w:val="0047468B"/>
    <w:rsid w:val="00475754"/>
    <w:rsid w:val="00481A63"/>
    <w:rsid w:val="004821B9"/>
    <w:rsid w:val="00482CB0"/>
    <w:rsid w:val="0048579A"/>
    <w:rsid w:val="004922DB"/>
    <w:rsid w:val="004966C9"/>
    <w:rsid w:val="004979A8"/>
    <w:rsid w:val="004A7DED"/>
    <w:rsid w:val="004B5067"/>
    <w:rsid w:val="004B703F"/>
    <w:rsid w:val="004C3286"/>
    <w:rsid w:val="004C54A9"/>
    <w:rsid w:val="004C743C"/>
    <w:rsid w:val="004D0068"/>
    <w:rsid w:val="004D372A"/>
    <w:rsid w:val="004D723C"/>
    <w:rsid w:val="004E106C"/>
    <w:rsid w:val="004E42E0"/>
    <w:rsid w:val="004F0695"/>
    <w:rsid w:val="004F0EB7"/>
    <w:rsid w:val="00501F2E"/>
    <w:rsid w:val="00504500"/>
    <w:rsid w:val="0051437F"/>
    <w:rsid w:val="00517EC5"/>
    <w:rsid w:val="00530AB9"/>
    <w:rsid w:val="00542717"/>
    <w:rsid w:val="00545819"/>
    <w:rsid w:val="00547DE0"/>
    <w:rsid w:val="005535D7"/>
    <w:rsid w:val="00554FAB"/>
    <w:rsid w:val="00561D17"/>
    <w:rsid w:val="0057264D"/>
    <w:rsid w:val="00594694"/>
    <w:rsid w:val="005A65A5"/>
    <w:rsid w:val="005B2298"/>
    <w:rsid w:val="005B2959"/>
    <w:rsid w:val="005D3F9D"/>
    <w:rsid w:val="005D4F30"/>
    <w:rsid w:val="005D670A"/>
    <w:rsid w:val="005D7A6F"/>
    <w:rsid w:val="005E0EFA"/>
    <w:rsid w:val="005E5326"/>
    <w:rsid w:val="005E57C4"/>
    <w:rsid w:val="005F1903"/>
    <w:rsid w:val="005F6A20"/>
    <w:rsid w:val="00621592"/>
    <w:rsid w:val="006341B2"/>
    <w:rsid w:val="00640608"/>
    <w:rsid w:val="00642759"/>
    <w:rsid w:val="006463DB"/>
    <w:rsid w:val="00657868"/>
    <w:rsid w:val="00666229"/>
    <w:rsid w:val="00674BB6"/>
    <w:rsid w:val="0068356D"/>
    <w:rsid w:val="006D4FA2"/>
    <w:rsid w:val="006E0AED"/>
    <w:rsid w:val="006E470D"/>
    <w:rsid w:val="006E7CD9"/>
    <w:rsid w:val="006F604E"/>
    <w:rsid w:val="006F67A9"/>
    <w:rsid w:val="00702728"/>
    <w:rsid w:val="00705BB2"/>
    <w:rsid w:val="00712CA4"/>
    <w:rsid w:val="00721A5C"/>
    <w:rsid w:val="00740C9B"/>
    <w:rsid w:val="007503D1"/>
    <w:rsid w:val="00756419"/>
    <w:rsid w:val="0075658D"/>
    <w:rsid w:val="0076442B"/>
    <w:rsid w:val="00766251"/>
    <w:rsid w:val="0077732A"/>
    <w:rsid w:val="00780E3C"/>
    <w:rsid w:val="00784C50"/>
    <w:rsid w:val="00790465"/>
    <w:rsid w:val="007919F5"/>
    <w:rsid w:val="007A7F74"/>
    <w:rsid w:val="007C0A78"/>
    <w:rsid w:val="007D0BA5"/>
    <w:rsid w:val="007D5240"/>
    <w:rsid w:val="007E196D"/>
    <w:rsid w:val="007E4F95"/>
    <w:rsid w:val="007F0E01"/>
    <w:rsid w:val="007F3A06"/>
    <w:rsid w:val="007F7104"/>
    <w:rsid w:val="008032C7"/>
    <w:rsid w:val="0080675B"/>
    <w:rsid w:val="00806C4B"/>
    <w:rsid w:val="00820702"/>
    <w:rsid w:val="00820CB5"/>
    <w:rsid w:val="0082517E"/>
    <w:rsid w:val="008300B9"/>
    <w:rsid w:val="00843AAF"/>
    <w:rsid w:val="0084727C"/>
    <w:rsid w:val="008524A5"/>
    <w:rsid w:val="00881A6E"/>
    <w:rsid w:val="0088329F"/>
    <w:rsid w:val="00885F0A"/>
    <w:rsid w:val="00890C9C"/>
    <w:rsid w:val="00891190"/>
    <w:rsid w:val="00893443"/>
    <w:rsid w:val="008A308B"/>
    <w:rsid w:val="008B05AE"/>
    <w:rsid w:val="008B3F1A"/>
    <w:rsid w:val="008B6070"/>
    <w:rsid w:val="008C2CB1"/>
    <w:rsid w:val="008C431D"/>
    <w:rsid w:val="008D2A59"/>
    <w:rsid w:val="008E4A8D"/>
    <w:rsid w:val="008F2EC6"/>
    <w:rsid w:val="00902ECC"/>
    <w:rsid w:val="00905EF8"/>
    <w:rsid w:val="0091198A"/>
    <w:rsid w:val="00924D19"/>
    <w:rsid w:val="00925E48"/>
    <w:rsid w:val="009321BF"/>
    <w:rsid w:val="00964045"/>
    <w:rsid w:val="009939EC"/>
    <w:rsid w:val="0099609C"/>
    <w:rsid w:val="009A041C"/>
    <w:rsid w:val="009B4CDD"/>
    <w:rsid w:val="009C41FB"/>
    <w:rsid w:val="009D52C7"/>
    <w:rsid w:val="009D6362"/>
    <w:rsid w:val="009E32E8"/>
    <w:rsid w:val="009E5BA4"/>
    <w:rsid w:val="009E7472"/>
    <w:rsid w:val="00A0468E"/>
    <w:rsid w:val="00A13E6D"/>
    <w:rsid w:val="00A1598F"/>
    <w:rsid w:val="00A33C31"/>
    <w:rsid w:val="00A6772C"/>
    <w:rsid w:val="00A721F5"/>
    <w:rsid w:val="00A7288C"/>
    <w:rsid w:val="00A76F63"/>
    <w:rsid w:val="00A77823"/>
    <w:rsid w:val="00A91A86"/>
    <w:rsid w:val="00AC0648"/>
    <w:rsid w:val="00AC354B"/>
    <w:rsid w:val="00AC6D24"/>
    <w:rsid w:val="00AD6783"/>
    <w:rsid w:val="00AE2077"/>
    <w:rsid w:val="00AF5EF7"/>
    <w:rsid w:val="00B137EB"/>
    <w:rsid w:val="00B21E9E"/>
    <w:rsid w:val="00B3522E"/>
    <w:rsid w:val="00B36914"/>
    <w:rsid w:val="00B42FEF"/>
    <w:rsid w:val="00B43762"/>
    <w:rsid w:val="00B51058"/>
    <w:rsid w:val="00B71DC5"/>
    <w:rsid w:val="00B82D21"/>
    <w:rsid w:val="00B83A09"/>
    <w:rsid w:val="00B84B94"/>
    <w:rsid w:val="00B85D5E"/>
    <w:rsid w:val="00B86530"/>
    <w:rsid w:val="00B871AD"/>
    <w:rsid w:val="00B95F37"/>
    <w:rsid w:val="00B96D83"/>
    <w:rsid w:val="00BB2239"/>
    <w:rsid w:val="00BC3DFA"/>
    <w:rsid w:val="00BC4542"/>
    <w:rsid w:val="00BD1F5F"/>
    <w:rsid w:val="00BE6CD5"/>
    <w:rsid w:val="00BF2CE5"/>
    <w:rsid w:val="00BF50AA"/>
    <w:rsid w:val="00BF54BC"/>
    <w:rsid w:val="00C1327D"/>
    <w:rsid w:val="00C1336B"/>
    <w:rsid w:val="00C1611C"/>
    <w:rsid w:val="00C24AED"/>
    <w:rsid w:val="00C25709"/>
    <w:rsid w:val="00C355D9"/>
    <w:rsid w:val="00C371DA"/>
    <w:rsid w:val="00C40BDB"/>
    <w:rsid w:val="00C433D6"/>
    <w:rsid w:val="00C44312"/>
    <w:rsid w:val="00C51193"/>
    <w:rsid w:val="00C62938"/>
    <w:rsid w:val="00C90353"/>
    <w:rsid w:val="00C97CE2"/>
    <w:rsid w:val="00C97D4C"/>
    <w:rsid w:val="00CC08F2"/>
    <w:rsid w:val="00CD2FAB"/>
    <w:rsid w:val="00CD3C6B"/>
    <w:rsid w:val="00CD5575"/>
    <w:rsid w:val="00CD6103"/>
    <w:rsid w:val="00CE1F80"/>
    <w:rsid w:val="00D067EC"/>
    <w:rsid w:val="00D10790"/>
    <w:rsid w:val="00D154A5"/>
    <w:rsid w:val="00D16A73"/>
    <w:rsid w:val="00D209F4"/>
    <w:rsid w:val="00D20BB7"/>
    <w:rsid w:val="00D438EE"/>
    <w:rsid w:val="00D46DA9"/>
    <w:rsid w:val="00D665B2"/>
    <w:rsid w:val="00D736DD"/>
    <w:rsid w:val="00D8069A"/>
    <w:rsid w:val="00DB7F5C"/>
    <w:rsid w:val="00DE3325"/>
    <w:rsid w:val="00DF0027"/>
    <w:rsid w:val="00E00A48"/>
    <w:rsid w:val="00E01B0C"/>
    <w:rsid w:val="00E05018"/>
    <w:rsid w:val="00E15DFE"/>
    <w:rsid w:val="00E16B69"/>
    <w:rsid w:val="00E20725"/>
    <w:rsid w:val="00E227D6"/>
    <w:rsid w:val="00E3315E"/>
    <w:rsid w:val="00E333D4"/>
    <w:rsid w:val="00E4265E"/>
    <w:rsid w:val="00E522FD"/>
    <w:rsid w:val="00E654A8"/>
    <w:rsid w:val="00E75094"/>
    <w:rsid w:val="00E8145E"/>
    <w:rsid w:val="00E87531"/>
    <w:rsid w:val="00EA513A"/>
    <w:rsid w:val="00EB1939"/>
    <w:rsid w:val="00EB38A0"/>
    <w:rsid w:val="00ED1BD4"/>
    <w:rsid w:val="00EE3DAC"/>
    <w:rsid w:val="00EE791A"/>
    <w:rsid w:val="00F0099D"/>
    <w:rsid w:val="00F02494"/>
    <w:rsid w:val="00F02BAE"/>
    <w:rsid w:val="00F04EDB"/>
    <w:rsid w:val="00F1183C"/>
    <w:rsid w:val="00F20E1A"/>
    <w:rsid w:val="00F26C38"/>
    <w:rsid w:val="00F32360"/>
    <w:rsid w:val="00F4308F"/>
    <w:rsid w:val="00F461C6"/>
    <w:rsid w:val="00F4686A"/>
    <w:rsid w:val="00F60775"/>
    <w:rsid w:val="00F73B1E"/>
    <w:rsid w:val="00F80D38"/>
    <w:rsid w:val="00F837F3"/>
    <w:rsid w:val="00F94FBF"/>
    <w:rsid w:val="00FA7524"/>
    <w:rsid w:val="00FA7C7E"/>
    <w:rsid w:val="00FB0470"/>
    <w:rsid w:val="00FB2E52"/>
    <w:rsid w:val="00FB7943"/>
    <w:rsid w:val="00FC24DD"/>
    <w:rsid w:val="00FC7CCB"/>
    <w:rsid w:val="00FD2868"/>
    <w:rsid w:val="00FD66CB"/>
    <w:rsid w:val="00FE17F1"/>
    <w:rsid w:val="00FE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o:colormenu v:ext="edit" fillcolor="silver" strokecolor="black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16"/>
        <o:entry new="18" old="0"/>
        <o:entry new="19" old="0"/>
        <o:entry new="20" old="0"/>
        <o:entry new="21" old="0"/>
        <o:entry new="22" old="0"/>
        <o:entry new="23" old="22"/>
        <o:entry new="24" old="0"/>
        <o:entry new="26" old="0"/>
        <o:entry new="27" old="0"/>
        <o:entry new="2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nBaseText">
    <w:name w:val="en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nDirectionLine">
    <w:name w:val="enDirectionLine"/>
    <w:next w:val="en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nListNumber">
    <w:name w:val="enListNumber"/>
    <w:basedOn w:val="DefaultParagraphFont"/>
    <w:rsid w:val="00E05018"/>
    <w:rPr>
      <w:rFonts w:ascii="Arial" w:hAnsi="Arial"/>
      <w:b/>
      <w:sz w:val="22"/>
    </w:rPr>
  </w:style>
  <w:style w:type="paragraph" w:customStyle="1" w:styleId="enNumList1">
    <w:name w:val="enNumList1"/>
    <w:basedOn w:val="en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nNumList2">
    <w:name w:val="enNumList2"/>
    <w:basedOn w:val="en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nNumList3">
    <w:name w:val="enNumList3"/>
    <w:basedOn w:val="enNumList1"/>
    <w:rsid w:val="00004F1A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nNumList4">
    <w:name w:val="enNumList4"/>
    <w:basedOn w:val="en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nTableHead">
    <w:name w:val="enTableHead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nTableText">
    <w:name w:val="enTableText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enTitleHead">
    <w:name w:val="enTitleHead"/>
    <w:next w:val="enBaseText"/>
    <w:rsid w:val="001B405B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paragraph" w:customStyle="1" w:styleId="enLetSubList1">
    <w:name w:val="enLetSubList1"/>
    <w:basedOn w:val="enBaseText"/>
    <w:rsid w:val="009D52C7"/>
    <w:pPr>
      <w:tabs>
        <w:tab w:val="decimal" w:pos="679"/>
        <w:tab w:val="left" w:pos="881"/>
      </w:tabs>
      <w:ind w:left="881" w:hanging="881"/>
    </w:pPr>
  </w:style>
  <w:style w:type="paragraph" w:customStyle="1" w:styleId="enLetSubList2">
    <w:name w:val="enLetSubList2"/>
    <w:basedOn w:val="enLetSubList1"/>
    <w:rsid w:val="00F32360"/>
    <w:pPr>
      <w:tabs>
        <w:tab w:val="decimal" w:pos="5119"/>
        <w:tab w:val="left" w:pos="5321"/>
      </w:tabs>
      <w:ind w:right="0"/>
    </w:pPr>
  </w:style>
  <w:style w:type="paragraph" w:customStyle="1" w:styleId="enLetSubList3">
    <w:name w:val="enLetSubList3"/>
    <w:basedOn w:val="enLetSubList1"/>
    <w:rsid w:val="009D52C7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nLetSubList4">
    <w:name w:val="enLetSubList4"/>
    <w:basedOn w:val="enLetSubList2"/>
    <w:rsid w:val="009D52C7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enExampleCallout">
    <w:name w:val="enExampleCallout"/>
    <w:basedOn w:val="DefaultParagraphFont"/>
    <w:rsid w:val="002B39DE"/>
    <w:rPr>
      <w:rFonts w:ascii="Arial" w:hAnsi="Arial"/>
      <w:sz w:val="20"/>
      <w:szCs w:val="20"/>
    </w:rPr>
  </w:style>
  <w:style w:type="paragraph" w:customStyle="1" w:styleId="enExampleText">
    <w:name w:val="enExampleText"/>
    <w:basedOn w:val="enBaseText"/>
    <w:rsid w:val="002B39DE"/>
    <w:pPr>
      <w:tabs>
        <w:tab w:val="left" w:pos="6240"/>
      </w:tabs>
      <w:ind w:right="0"/>
    </w:pPr>
  </w:style>
  <w:style w:type="character" w:customStyle="1" w:styleId="aaaForUseWith">
    <w:name w:val="aaaForUseWith"/>
    <w:basedOn w:val="DefaultParagraphFont"/>
    <w:rsid w:val="001B405B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1B405B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1B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806C4B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806C4B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1B405B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1B405B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806C4B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s_enrich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msm_rs_enrichment.dot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128</CharactersWithSpaces>
  <SharedDoc>false</SharedDoc>
  <HLinks>
    <vt:vector size="36" baseType="variant">
      <vt:variant>
        <vt:i4>5832756</vt:i4>
      </vt:variant>
      <vt:variant>
        <vt:i4>-1</vt:i4>
      </vt:variant>
      <vt:variant>
        <vt:i4>1520</vt:i4>
      </vt:variant>
      <vt:variant>
        <vt:i4>1</vt:i4>
      </vt:variant>
      <vt:variant>
        <vt:lpwstr>S:\mscc7wb03.01\Red Production\Red Resources by Chapter\Art\08\mscc7_rbc_0802_26.eps</vt:lpwstr>
      </vt:variant>
      <vt:variant>
        <vt:lpwstr/>
      </vt:variant>
      <vt:variant>
        <vt:i4>5767220</vt:i4>
      </vt:variant>
      <vt:variant>
        <vt:i4>-1</vt:i4>
      </vt:variant>
      <vt:variant>
        <vt:i4>1521</vt:i4>
      </vt:variant>
      <vt:variant>
        <vt:i4>1</vt:i4>
      </vt:variant>
      <vt:variant>
        <vt:lpwstr>S:\mscc7wb03.01\Red Production\Red Resources by Chapter\Art\08\mscc7_rbc_0802_27.eps</vt:lpwstr>
      </vt:variant>
      <vt:variant>
        <vt:lpwstr/>
      </vt:variant>
      <vt:variant>
        <vt:i4>5701684</vt:i4>
      </vt:variant>
      <vt:variant>
        <vt:i4>-1</vt:i4>
      </vt:variant>
      <vt:variant>
        <vt:i4>1522</vt:i4>
      </vt:variant>
      <vt:variant>
        <vt:i4>1</vt:i4>
      </vt:variant>
      <vt:variant>
        <vt:lpwstr>S:\mscc7wb03.01\Red Production\Red Resources by Chapter\Art\08\mscc7_rbc_0802_28.eps</vt:lpwstr>
      </vt:variant>
      <vt:variant>
        <vt:lpwstr/>
      </vt:variant>
      <vt:variant>
        <vt:i4>5636148</vt:i4>
      </vt:variant>
      <vt:variant>
        <vt:i4>-1</vt:i4>
      </vt:variant>
      <vt:variant>
        <vt:i4>1523</vt:i4>
      </vt:variant>
      <vt:variant>
        <vt:i4>1</vt:i4>
      </vt:variant>
      <vt:variant>
        <vt:lpwstr>S:\mscc7wb03.01\Red Production\Red Resources by Chapter\Art\08\mscc7_rbc_0802_29.eps</vt:lpwstr>
      </vt:variant>
      <vt:variant>
        <vt:lpwstr/>
      </vt:variant>
      <vt:variant>
        <vt:i4>6225973</vt:i4>
      </vt:variant>
      <vt:variant>
        <vt:i4>-1</vt:i4>
      </vt:variant>
      <vt:variant>
        <vt:i4>1524</vt:i4>
      </vt:variant>
      <vt:variant>
        <vt:i4>1</vt:i4>
      </vt:variant>
      <vt:variant>
        <vt:lpwstr>S:\mscc7wb03.01\Red Production\Red Resources by Chapter\Art\08\mscc7_rbc_0802_30.eps</vt:lpwstr>
      </vt:variant>
      <vt:variant>
        <vt:lpwstr/>
      </vt:variant>
      <vt:variant>
        <vt:i4>6160437</vt:i4>
      </vt:variant>
      <vt:variant>
        <vt:i4>-1</vt:i4>
      </vt:variant>
      <vt:variant>
        <vt:i4>1525</vt:i4>
      </vt:variant>
      <vt:variant>
        <vt:i4>1</vt:i4>
      </vt:variant>
      <vt:variant>
        <vt:lpwstr>S:\mscc7wb03.01\Red Production\Red Resources by Chapter\Art\08\mscc7_rbc_0802_31.eps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Jeremy Kerr</dc:creator>
  <cp:keywords/>
  <dc:description/>
  <cp:lastModifiedBy>jmeyer</cp:lastModifiedBy>
  <cp:revision>4</cp:revision>
  <cp:lastPrinted>2008-10-30T20:28:00Z</cp:lastPrinted>
  <dcterms:created xsi:type="dcterms:W3CDTF">2013-01-11T15:03:00Z</dcterms:created>
  <dcterms:modified xsi:type="dcterms:W3CDTF">2016-07-31T23:04:00Z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