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C4B" w:rsidRDefault="00560DA7" w:rsidP="00806C4B">
      <w:pPr>
        <w:pStyle w:val="aaaNameDate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1in;margin-top:33pt;width:405pt;height:21pt;z-index:-251660288;mso-position-horizontal-relative:margin;mso-position-vertical-relative:margin" wrapcoords="0 0 21600 0 21600 21600 0 21600 0 0" filled="f" stroked="f">
            <v:textbox style="mso-next-textbox:#_x0000_s1047" inset="0,0,0,0">
              <w:txbxContent>
                <w:p w:rsidR="00806C4B" w:rsidRDefault="00806C4B" w:rsidP="00806C4B">
                  <w:pPr>
                    <w:pStyle w:val="aaaTitle"/>
                  </w:pPr>
                  <w:r>
                    <w:t>Enrichment and Extension</w:t>
                  </w:r>
                </w:p>
              </w:txbxContent>
            </v:textbox>
            <w10:wrap type="tight" anchorx="margin" anchory="margin"/>
          </v:shape>
        </w:pict>
      </w:r>
      <w:r>
        <w:rPr>
          <w:noProof/>
        </w:rPr>
        <w:pict>
          <v:roundrect id="_x0000_s1046" style="position:absolute;margin-left:0;margin-top:24pt;width:66pt;height:39pt;z-index:-251661312;mso-wrap-distance-bottom:6pt;mso-position-horizontal-relative:margin;mso-position-vertical-relative:margin" arcsize="10923f" wrapcoords="964 0 0 1800 -193 2880 -193 18360 579 21240 964 21240 20443 21240 20829 21240 21600 18360 21600 2880 21407 1800 20443 0 964 0" fillcolor="black" stroked="f">
            <v:textbox style="mso-next-textbox:#_x0000_s1046" inset="0,6pt,0,0">
              <w:txbxContent>
                <w:p w:rsidR="00806C4B" w:rsidRPr="00905465" w:rsidRDefault="00D46A82" w:rsidP="00806C4B">
                  <w:pPr>
                    <w:pStyle w:val="aaaTitleNumber"/>
                  </w:pPr>
                  <w:r>
                    <w:t>7.3</w:t>
                  </w:r>
                </w:p>
              </w:txbxContent>
            </v:textbox>
            <w10:wrap type="topAndBottom" anchorx="margin" anchory="margin"/>
          </v:roundrect>
        </w:pict>
      </w:r>
      <w:r w:rsidR="00806C4B">
        <w:t>Name</w:t>
      </w:r>
      <w:r w:rsidR="00806C4B">
        <w:tab/>
      </w:r>
      <w:r w:rsidR="00806C4B">
        <w:tab/>
        <w:t>Date</w:t>
      </w:r>
      <w:r w:rsidR="00806C4B">
        <w:tab/>
      </w:r>
    </w:p>
    <w:p w:rsidR="005A65A5" w:rsidRDefault="00097F9B" w:rsidP="005A65A5">
      <w:pPr>
        <w:pStyle w:val="enTitleHead"/>
      </w:pPr>
      <w:r>
        <w:t>Writing Ratios</w:t>
      </w:r>
    </w:p>
    <w:p w:rsidR="001D6FA0" w:rsidRDefault="00EB76EC" w:rsidP="003378FF">
      <w:pPr>
        <w:pStyle w:val="enBaseText"/>
      </w:pPr>
      <w:r>
        <w:t>The sides of a right triangle can be named by their location</w:t>
      </w:r>
      <w:r w:rsidR="007A2499">
        <w:t>s</w:t>
      </w:r>
      <w:r>
        <w:t xml:space="preserve"> </w:t>
      </w:r>
      <w:r w:rsidR="00D46A82">
        <w:rPr>
          <w:noProof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4010025</wp:posOffset>
            </wp:positionH>
            <wp:positionV relativeFrom="paragraph">
              <wp:posOffset>142875</wp:posOffset>
            </wp:positionV>
            <wp:extent cx="2057400" cy="1143000"/>
            <wp:effectExtent l="0" t="0" r="0" b="0"/>
            <wp:wrapNone/>
            <wp:docPr id="122" name="Picture 122" descr="TA: S:\mscc7wb03.01\Red Production\Red Resources by Chapter\Art\07\mscc7_rbc_0703_29.eps,1/10/2013 8:56:21 AM replaced: 7/31/2016 7:02:21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TA: S:\mscc7wb03.01\Red Production\Red Resources by Chapter\Art\07\mscc7_rbc_0703_29.eps,1/10/2013 8:56:21 A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354D">
        <w:br/>
      </w:r>
      <w:r>
        <w:t>with respect to an angle of the triangle.</w:t>
      </w:r>
    </w:p>
    <w:p w:rsidR="00A47C4B" w:rsidRDefault="00EB76EC" w:rsidP="00A47C4B">
      <w:pPr>
        <w:pStyle w:val="enDirectionLine"/>
      </w:pPr>
      <w:r>
        <w:t>Trigonometry</w:t>
      </w:r>
    </w:p>
    <w:p w:rsidR="00A47C4B" w:rsidRDefault="00EB76EC" w:rsidP="00D6354D">
      <w:pPr>
        <w:pStyle w:val="enBaseText"/>
        <w:spacing w:after="0"/>
        <w:ind w:right="811"/>
      </w:pPr>
      <w:r>
        <w:t xml:space="preserve">It is possible to write ratios that compare the lengths of </w:t>
      </w:r>
      <w:r w:rsidR="00D6354D">
        <w:br/>
      </w:r>
      <w:r>
        <w:t xml:space="preserve">the sides in the triangle using special functions and a </w:t>
      </w:r>
      <w:r w:rsidR="00D6354D">
        <w:br/>
      </w:r>
      <w:r>
        <w:t>given angle</w:t>
      </w:r>
      <w:r w:rsidR="00A47C4B">
        <w:t>.</w:t>
      </w:r>
      <w:r>
        <w:t xml:space="preserve"> These ratios are called sine</w:t>
      </w:r>
      <w:r w:rsidR="007E059F">
        <w:t xml:space="preserve"> (sin)</w:t>
      </w:r>
      <w:r>
        <w:t>, cosine</w:t>
      </w:r>
      <w:r w:rsidR="007E059F">
        <w:t xml:space="preserve"> (cos)</w:t>
      </w:r>
      <w:r>
        <w:t xml:space="preserve">, </w:t>
      </w:r>
      <w:r w:rsidR="00D6354D">
        <w:br/>
      </w:r>
      <w:r>
        <w:t xml:space="preserve">and tangent </w:t>
      </w:r>
      <w:r w:rsidR="007E059F">
        <w:t xml:space="preserve">(tan) </w:t>
      </w:r>
      <w:r>
        <w:t xml:space="preserve">and are studied in depth in a branch of </w:t>
      </w:r>
      <w:r w:rsidR="00D6354D">
        <w:br/>
      </w:r>
      <w:r>
        <w:t>mathematics called trigonometry.</w:t>
      </w:r>
    </w:p>
    <w:p w:rsidR="004A303E" w:rsidRDefault="00560DA7" w:rsidP="004A303E">
      <w:pPr>
        <w:pStyle w:val="enBaseText"/>
        <w:tabs>
          <w:tab w:val="left" w:pos="1845"/>
        </w:tabs>
        <w:ind w:right="810"/>
      </w:pPr>
      <w:r>
        <w:rPr>
          <w:noProof/>
        </w:rPr>
        <w:pict>
          <v:shape id="_x0000_s1143" type="#_x0000_t202" style="position:absolute;margin-left:3.8pt;margin-top:13.1pt;width:399.2pt;height:40.95pt;z-index:251658240;mso-wrap-style:none">
            <v:textbox style="mso-fit-shape-to-text:t">
              <w:txbxContent>
                <w:p w:rsidR="00D6354D" w:rsidRDefault="00D6354D" w:rsidP="00D6354D">
                  <w:pPr>
                    <w:jc w:val="center"/>
                  </w:pPr>
                  <w:r w:rsidRPr="00DB4D99">
                    <w:rPr>
                      <w:position w:val="-28"/>
                    </w:rPr>
                    <w:object w:dxaOrig="2100" w:dyaOrig="66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05pt;height:33pt" o:ole="">
                        <v:imagedata r:id="rId8" o:title=""/>
                      </v:shape>
                      <o:OLEObject Type="Embed" ProgID="Equation.DSMT4" ShapeID="_x0000_i1026" DrawAspect="Content" ObjectID="_1531496902" r:id="rId9"/>
                    </w:object>
                  </w:r>
                  <w:r>
                    <w:tab/>
                  </w:r>
                  <w:r>
                    <w:tab/>
                  </w:r>
                  <w:r w:rsidRPr="007E059F">
                    <w:rPr>
                      <w:position w:val="-28"/>
                    </w:rPr>
                    <w:object w:dxaOrig="2140" w:dyaOrig="660">
                      <v:shape id="_x0000_i1028" type="#_x0000_t75" style="width:107.25pt;height:33pt" o:ole="">
                        <v:imagedata r:id="rId10" o:title=""/>
                      </v:shape>
                      <o:OLEObject Type="Embed" ProgID="Equation.DSMT4" ShapeID="_x0000_i1028" DrawAspect="Content" ObjectID="_1531496903" r:id="rId11"/>
                    </w:object>
                  </w:r>
                  <w:r>
                    <w:tab/>
                  </w:r>
                  <w:r>
                    <w:tab/>
                  </w:r>
                  <w:r w:rsidRPr="007E059F">
                    <w:rPr>
                      <w:position w:val="-28"/>
                    </w:rPr>
                    <w:object w:dxaOrig="1920" w:dyaOrig="660">
                      <v:shape id="_x0000_i1030" type="#_x0000_t75" style="width:96pt;height:33pt" o:ole="">
                        <v:imagedata r:id="rId12" o:title=""/>
                      </v:shape>
                      <o:OLEObject Type="Embed" ProgID="Equation.DSMT4" ShapeID="_x0000_i1030" DrawAspect="Content" ObjectID="_1531496904" r:id="rId13"/>
                    </w:object>
                  </w:r>
                </w:p>
              </w:txbxContent>
            </v:textbox>
          </v:shape>
        </w:pict>
      </w:r>
    </w:p>
    <w:p w:rsidR="004A303E" w:rsidRDefault="004A303E" w:rsidP="00A47C4B">
      <w:pPr>
        <w:pStyle w:val="enBaseText"/>
        <w:ind w:right="810"/>
      </w:pPr>
    </w:p>
    <w:p w:rsidR="004A303E" w:rsidRDefault="004A303E" w:rsidP="00A47C4B">
      <w:pPr>
        <w:pStyle w:val="enBaseText"/>
        <w:ind w:right="810"/>
      </w:pPr>
    </w:p>
    <w:p w:rsidR="004A303E" w:rsidRDefault="007E059F" w:rsidP="00732055">
      <w:pPr>
        <w:pStyle w:val="enNumList1"/>
        <w:ind w:right="1440"/>
      </w:pPr>
      <w:r>
        <w:rPr>
          <w:b/>
        </w:rPr>
        <w:t>Write the ratios. Use your answers and the color key to shade the mosaic.</w:t>
      </w:r>
      <w:r w:rsidR="00732055">
        <w:tab/>
      </w:r>
    </w:p>
    <w:p w:rsidR="003062DE" w:rsidRDefault="00D46A82" w:rsidP="00D6354D">
      <w:pPr>
        <w:pStyle w:val="enNumList1"/>
        <w:spacing w:after="3260"/>
        <w:ind w:right="1440"/>
      </w:pPr>
      <w:bookmarkStart w:id="0" w:name="_GoBack"/>
      <w:r>
        <w:rPr>
          <w:noProof/>
        </w:rPr>
        <w:drawing>
          <wp:anchor distT="0" distB="0" distL="114300" distR="114300" simplePos="0" relativeHeight="251661312" behindDoc="0" locked="1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-57150</wp:posOffset>
            </wp:positionV>
            <wp:extent cx="3200400" cy="4432300"/>
            <wp:effectExtent l="0" t="0" r="0" b="0"/>
            <wp:wrapNone/>
            <wp:docPr id="124" name="Picture 124" descr="TA: S:\mscc7wb03.01\Red Production\Red Resources by Chapter\Art\07\mscc7_rbc_0703_31.eps,1/10/2013 8:57:06 AM replaced: 7/31/2016 7:02:23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TA: S:\mscc7wb03.01\Red Production\Red Resources by Chapter\Art\07\mscc7_rbc_0703_31.eps,1/10/2013 8:57:06 AM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43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60288" behindDoc="0" locked="1" layoutInCell="1" allowOverlap="1">
            <wp:simplePos x="0" y="0"/>
            <wp:positionH relativeFrom="column">
              <wp:posOffset>50165</wp:posOffset>
            </wp:positionH>
            <wp:positionV relativeFrom="paragraph">
              <wp:posOffset>0</wp:posOffset>
            </wp:positionV>
            <wp:extent cx="2209800" cy="2070100"/>
            <wp:effectExtent l="0" t="0" r="0" b="0"/>
            <wp:wrapNone/>
            <wp:docPr id="123" name="Picture 123" descr="TA: S:\mscc7wb03.01\Red Production\Red Resources by Chapter\Art\07\mscc7_rbc_0703_30.eps,1/10/2013 8:56:43 AM replaced: 7/31/2016 7:02:22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TA: S:\mscc7wb03.01\Red Production\Red Resources by Chapter\Art\07\mscc7_rbc_0703_30.eps,1/10/2013 8:56:43 AM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07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62DE" w:rsidRDefault="003062DE" w:rsidP="00D6354D">
      <w:pPr>
        <w:pStyle w:val="enNumList1"/>
        <w:tabs>
          <w:tab w:val="decimal" w:pos="2280"/>
          <w:tab w:val="left" w:pos="2479"/>
        </w:tabs>
        <w:ind w:right="1440"/>
      </w:pPr>
      <w:r>
        <w:tab/>
      </w:r>
      <w:r w:rsidR="00732055" w:rsidRPr="00041D46">
        <w:rPr>
          <w:rStyle w:val="enListNumber"/>
        </w:rPr>
        <w:t>1.</w:t>
      </w:r>
      <w:r w:rsidR="004A303E" w:rsidRPr="00041D46">
        <w:tab/>
      </w:r>
      <w:proofErr w:type="gramStart"/>
      <w:r w:rsidR="00D17FC9">
        <w:t>sin</w:t>
      </w:r>
      <w:proofErr w:type="gramEnd"/>
      <w:r w:rsidR="00D17FC9">
        <w:t xml:space="preserve"> </w:t>
      </w:r>
      <w:r w:rsidR="00D17FC9" w:rsidRPr="00D17FC9">
        <w:rPr>
          <w:i/>
        </w:rPr>
        <w:t>A</w:t>
      </w:r>
      <w:r w:rsidR="007E059F">
        <w:tab/>
      </w:r>
      <w:r w:rsidR="00041D46" w:rsidRPr="00041D46">
        <w:rPr>
          <w:rStyle w:val="enListNumber"/>
        </w:rPr>
        <w:t>2</w:t>
      </w:r>
      <w:r w:rsidR="00732055" w:rsidRPr="00041D46">
        <w:rPr>
          <w:rStyle w:val="enListNumber"/>
        </w:rPr>
        <w:t>.</w:t>
      </w:r>
      <w:r w:rsidR="007E059F">
        <w:tab/>
      </w:r>
      <w:proofErr w:type="gramStart"/>
      <w:r w:rsidR="00D17FC9">
        <w:t>tan</w:t>
      </w:r>
      <w:proofErr w:type="gramEnd"/>
      <w:r w:rsidR="00D17FC9">
        <w:t xml:space="preserve"> </w:t>
      </w:r>
      <w:r w:rsidR="00D17FC9" w:rsidRPr="00D17FC9">
        <w:rPr>
          <w:i/>
        </w:rPr>
        <w:t>C</w:t>
      </w:r>
    </w:p>
    <w:p w:rsidR="003062DE" w:rsidRDefault="007E059F" w:rsidP="00D6354D">
      <w:pPr>
        <w:pStyle w:val="enNumList1"/>
        <w:tabs>
          <w:tab w:val="decimal" w:pos="2280"/>
          <w:tab w:val="left" w:pos="2479"/>
        </w:tabs>
        <w:ind w:right="1440"/>
      </w:pPr>
      <w:r>
        <w:rPr>
          <w:rStyle w:val="enListNumber"/>
        </w:rPr>
        <w:tab/>
      </w:r>
      <w:r w:rsidR="00041D46" w:rsidRPr="00041D46">
        <w:rPr>
          <w:rStyle w:val="enListNumber"/>
        </w:rPr>
        <w:t>3</w:t>
      </w:r>
      <w:r w:rsidR="00BB00C4" w:rsidRPr="00041D46">
        <w:rPr>
          <w:rStyle w:val="enListNumber"/>
        </w:rPr>
        <w:t>.</w:t>
      </w:r>
      <w:r w:rsidR="00BB00C4" w:rsidRPr="00041D46">
        <w:tab/>
      </w:r>
      <w:proofErr w:type="gramStart"/>
      <w:r w:rsidR="00D17FC9">
        <w:t>cos</w:t>
      </w:r>
      <w:proofErr w:type="gramEnd"/>
      <w:r w:rsidR="00D17FC9">
        <w:t xml:space="preserve"> </w:t>
      </w:r>
      <w:r w:rsidR="00D17FC9" w:rsidRPr="00D17FC9">
        <w:rPr>
          <w:i/>
        </w:rPr>
        <w:t>A</w:t>
      </w:r>
      <w:r w:rsidR="00D6354D">
        <w:tab/>
      </w:r>
      <w:r w:rsidR="00041D46" w:rsidRPr="00041D46">
        <w:rPr>
          <w:rStyle w:val="enListNumber"/>
        </w:rPr>
        <w:t>4</w:t>
      </w:r>
      <w:r w:rsidR="00B329BA" w:rsidRPr="00041D46">
        <w:rPr>
          <w:rStyle w:val="enListNumber"/>
        </w:rPr>
        <w:t>.</w:t>
      </w:r>
      <w:r w:rsidR="00E01113" w:rsidRPr="00041D46">
        <w:tab/>
      </w:r>
      <w:proofErr w:type="gramStart"/>
      <w:r w:rsidR="00D17FC9">
        <w:t>tan</w:t>
      </w:r>
      <w:proofErr w:type="gramEnd"/>
      <w:r w:rsidR="00D17FC9">
        <w:t xml:space="preserve"> </w:t>
      </w:r>
      <w:r w:rsidR="00D17FC9" w:rsidRPr="00D17FC9">
        <w:rPr>
          <w:i/>
        </w:rPr>
        <w:t>A</w:t>
      </w:r>
    </w:p>
    <w:p w:rsidR="00E01113" w:rsidRDefault="007E059F" w:rsidP="00D6354D">
      <w:pPr>
        <w:pStyle w:val="enNumList1"/>
        <w:tabs>
          <w:tab w:val="decimal" w:pos="2280"/>
          <w:tab w:val="left" w:pos="2479"/>
        </w:tabs>
        <w:ind w:right="1440"/>
      </w:pPr>
      <w:r>
        <w:tab/>
      </w:r>
      <w:r w:rsidR="00041D46" w:rsidRPr="00041D46">
        <w:rPr>
          <w:rStyle w:val="enListNumber"/>
        </w:rPr>
        <w:t>5</w:t>
      </w:r>
      <w:r w:rsidR="00E01113" w:rsidRPr="00041D46">
        <w:rPr>
          <w:rStyle w:val="enListNumber"/>
        </w:rPr>
        <w:t>.</w:t>
      </w:r>
      <w:r>
        <w:tab/>
      </w:r>
      <w:proofErr w:type="gramStart"/>
      <w:r w:rsidR="00D17FC9">
        <w:t>sin</w:t>
      </w:r>
      <w:proofErr w:type="gramEnd"/>
      <w:r w:rsidR="00D17FC9">
        <w:t xml:space="preserve"> </w:t>
      </w:r>
      <w:r w:rsidR="00D17FC9" w:rsidRPr="00D17FC9">
        <w:rPr>
          <w:i/>
        </w:rPr>
        <w:t>C</w:t>
      </w:r>
      <w:r w:rsidR="00D6354D">
        <w:tab/>
      </w:r>
      <w:r w:rsidR="00041D46" w:rsidRPr="00041D46">
        <w:rPr>
          <w:rStyle w:val="enListNumber"/>
        </w:rPr>
        <w:t>6</w:t>
      </w:r>
      <w:r w:rsidR="00E01113" w:rsidRPr="00041D46">
        <w:rPr>
          <w:rStyle w:val="enListNumber"/>
        </w:rPr>
        <w:t>.</w:t>
      </w:r>
      <w:r w:rsidR="00657658">
        <w:tab/>
      </w:r>
      <w:proofErr w:type="gramStart"/>
      <w:r w:rsidR="00D17FC9">
        <w:t>cos</w:t>
      </w:r>
      <w:proofErr w:type="gramEnd"/>
      <w:r w:rsidR="00D17FC9">
        <w:t xml:space="preserve"> </w:t>
      </w:r>
      <w:r w:rsidR="00D17FC9" w:rsidRPr="00D17FC9">
        <w:rPr>
          <w:i/>
        </w:rPr>
        <w:t>C</w:t>
      </w:r>
    </w:p>
    <w:p w:rsidR="00690D9F" w:rsidRPr="00690D9F" w:rsidRDefault="00690D9F" w:rsidP="007E059F">
      <w:pPr>
        <w:pStyle w:val="enNumList1"/>
        <w:ind w:right="1440"/>
        <w:rPr>
          <w:highlight w:val="yellow"/>
        </w:rPr>
      </w:pPr>
    </w:p>
    <w:sectPr w:rsidR="00690D9F" w:rsidRPr="00690D9F" w:rsidSect="00D46A82">
      <w:footerReference w:type="even" r:id="rId16"/>
      <w:footerReference w:type="default" r:id="rId17"/>
      <w:pgSz w:w="12240" w:h="15840" w:code="1"/>
      <w:pgMar w:top="840" w:right="840" w:bottom="660" w:left="1860" w:header="720" w:footer="660" w:gutter="0"/>
      <w:pgNumType w:start="23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AFD" w:rsidRDefault="00CA5AFD">
      <w:r>
        <w:separator/>
      </w:r>
    </w:p>
    <w:p w:rsidR="00CA5AFD" w:rsidRDefault="00CA5AFD"/>
  </w:endnote>
  <w:endnote w:type="continuationSeparator" w:id="0">
    <w:p w:rsidR="00CA5AFD" w:rsidRDefault="00CA5AFD">
      <w:r>
        <w:continuationSeparator/>
      </w:r>
    </w:p>
    <w:p w:rsidR="00CA5AFD" w:rsidRDefault="00CA5A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313" w:rsidRDefault="009B3BA8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1F431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46A82">
      <w:rPr>
        <w:rStyle w:val="PageNumber"/>
        <w:noProof/>
      </w:rPr>
      <w:t>182</w:t>
    </w:r>
    <w:r>
      <w:rPr>
        <w:rStyle w:val="PageNumber"/>
      </w:rPr>
      <w:fldChar w:fldCharType="end"/>
    </w:r>
  </w:p>
  <w:p w:rsidR="001F4313" w:rsidRDefault="001F4313" w:rsidP="00657868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>Big Ideas Math</w:t>
    </w:r>
    <w:r w:rsidR="00A455E0">
      <w:rPr>
        <w:b/>
        <w:szCs w:val="20"/>
      </w:rPr>
      <w:t xml:space="preserve"> </w:t>
    </w:r>
    <w:r w:rsidR="00AF5093">
      <w:rPr>
        <w:b/>
        <w:szCs w:val="20"/>
      </w:rPr>
      <w:t>Blue</w:t>
    </w:r>
    <w:r>
      <w:tab/>
    </w:r>
    <w:r w:rsidRPr="004067DF">
      <w:rPr>
        <w:rStyle w:val="Copyright"/>
      </w:rPr>
      <w:t xml:space="preserve">Copyright © </w:t>
    </w:r>
    <w:r w:rsidR="00A455E0">
      <w:rPr>
        <w:rStyle w:val="Copyright"/>
      </w:rPr>
      <w:t>Big Ideas Learning, LLC</w:t>
    </w:r>
  </w:p>
  <w:p w:rsidR="001F4313" w:rsidRPr="00E16B69" w:rsidRDefault="001F4313" w:rsidP="00657868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</w:r>
    <w:r w:rsidR="0077732A">
      <w:t>Resources by Chapter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313" w:rsidRPr="001369F8" w:rsidRDefault="009B3BA8" w:rsidP="00330C95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="001F4313"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560DA7">
      <w:rPr>
        <w:rStyle w:val="PageNumber"/>
        <w:noProof/>
      </w:rPr>
      <w:t>233</w:t>
    </w:r>
    <w:r w:rsidRPr="001369F8">
      <w:rPr>
        <w:rStyle w:val="PageNumber"/>
      </w:rPr>
      <w:fldChar w:fldCharType="end"/>
    </w:r>
  </w:p>
  <w:p w:rsidR="001F4313" w:rsidRDefault="001F4313" w:rsidP="00766251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 xml:space="preserve">Copyright © </w:t>
    </w:r>
    <w:r w:rsidR="00A455E0">
      <w:rPr>
        <w:rStyle w:val="Copyright"/>
      </w:rPr>
      <w:t>Big Ideas Learning, LLC</w:t>
    </w:r>
    <w:r>
      <w:tab/>
    </w:r>
    <w:r w:rsidRPr="004067DF">
      <w:rPr>
        <w:b/>
      </w:rPr>
      <w:t>Big Ideas Math</w:t>
    </w:r>
    <w:r w:rsidR="00A455E0">
      <w:rPr>
        <w:b/>
      </w:rPr>
      <w:t xml:space="preserve"> </w:t>
    </w:r>
    <w:r w:rsidR="00D46A82">
      <w:rPr>
        <w:b/>
      </w:rPr>
      <w:t>Red</w:t>
    </w:r>
  </w:p>
  <w:p w:rsidR="001F4313" w:rsidRPr="004067DF" w:rsidRDefault="001F4313" w:rsidP="00766251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</w:r>
    <w:r w:rsidR="0077732A">
      <w:t>Resources by Chapter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AFD" w:rsidRDefault="00CA5AFD">
      <w:r>
        <w:separator/>
      </w:r>
    </w:p>
    <w:p w:rsidR="00CA5AFD" w:rsidRDefault="00CA5AFD"/>
  </w:footnote>
  <w:footnote w:type="continuationSeparator" w:id="0">
    <w:p w:rsidR="00CA5AFD" w:rsidRDefault="00CA5AFD">
      <w:r>
        <w:continuationSeparator/>
      </w:r>
    </w:p>
    <w:p w:rsidR="00CA5AFD" w:rsidRDefault="00CA5AF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856"/>
    <w:rsid w:val="000029A3"/>
    <w:rsid w:val="00004F1A"/>
    <w:rsid w:val="000167CC"/>
    <w:rsid w:val="00026573"/>
    <w:rsid w:val="00041D46"/>
    <w:rsid w:val="00071C07"/>
    <w:rsid w:val="000724BE"/>
    <w:rsid w:val="000930ED"/>
    <w:rsid w:val="00097F9B"/>
    <w:rsid w:val="000E2C37"/>
    <w:rsid w:val="00103B50"/>
    <w:rsid w:val="0010566E"/>
    <w:rsid w:val="001178E2"/>
    <w:rsid w:val="00126D25"/>
    <w:rsid w:val="001369F8"/>
    <w:rsid w:val="0015463E"/>
    <w:rsid w:val="00166652"/>
    <w:rsid w:val="001B405B"/>
    <w:rsid w:val="001D6FA0"/>
    <w:rsid w:val="001E72B4"/>
    <w:rsid w:val="001F4313"/>
    <w:rsid w:val="001F7D1C"/>
    <w:rsid w:val="001F7E0F"/>
    <w:rsid w:val="00201470"/>
    <w:rsid w:val="00236737"/>
    <w:rsid w:val="002461FA"/>
    <w:rsid w:val="0025517D"/>
    <w:rsid w:val="00275A43"/>
    <w:rsid w:val="00281BE1"/>
    <w:rsid w:val="002A24E1"/>
    <w:rsid w:val="002A2675"/>
    <w:rsid w:val="002A44A5"/>
    <w:rsid w:val="002B39DE"/>
    <w:rsid w:val="002B6A9C"/>
    <w:rsid w:val="003062DE"/>
    <w:rsid w:val="00307F11"/>
    <w:rsid w:val="00313DB5"/>
    <w:rsid w:val="00330C95"/>
    <w:rsid w:val="003330DF"/>
    <w:rsid w:val="003378FF"/>
    <w:rsid w:val="00344665"/>
    <w:rsid w:val="00351087"/>
    <w:rsid w:val="00364D8E"/>
    <w:rsid w:val="00366844"/>
    <w:rsid w:val="00386ECD"/>
    <w:rsid w:val="00393D0C"/>
    <w:rsid w:val="003A6FCC"/>
    <w:rsid w:val="003C7D6D"/>
    <w:rsid w:val="003D4066"/>
    <w:rsid w:val="003E55F1"/>
    <w:rsid w:val="004045D5"/>
    <w:rsid w:val="0046074B"/>
    <w:rsid w:val="00471EE5"/>
    <w:rsid w:val="0047468B"/>
    <w:rsid w:val="00475754"/>
    <w:rsid w:val="00481A63"/>
    <w:rsid w:val="00484CD1"/>
    <w:rsid w:val="004979A8"/>
    <w:rsid w:val="004A303E"/>
    <w:rsid w:val="004A60D8"/>
    <w:rsid w:val="004B5067"/>
    <w:rsid w:val="004C0668"/>
    <w:rsid w:val="004E0170"/>
    <w:rsid w:val="004E106C"/>
    <w:rsid w:val="004F0EB7"/>
    <w:rsid w:val="00504500"/>
    <w:rsid w:val="005109D0"/>
    <w:rsid w:val="00560DA7"/>
    <w:rsid w:val="00590B3D"/>
    <w:rsid w:val="005A65A5"/>
    <w:rsid w:val="005B2959"/>
    <w:rsid w:val="005C055B"/>
    <w:rsid w:val="005E5326"/>
    <w:rsid w:val="005F1903"/>
    <w:rsid w:val="00617E18"/>
    <w:rsid w:val="006341B2"/>
    <w:rsid w:val="00642759"/>
    <w:rsid w:val="00657658"/>
    <w:rsid w:val="00657868"/>
    <w:rsid w:val="00662D79"/>
    <w:rsid w:val="00684856"/>
    <w:rsid w:val="00690D9F"/>
    <w:rsid w:val="006E470D"/>
    <w:rsid w:val="006E7CD9"/>
    <w:rsid w:val="00702728"/>
    <w:rsid w:val="00721A5C"/>
    <w:rsid w:val="00732055"/>
    <w:rsid w:val="00740C9B"/>
    <w:rsid w:val="007639B1"/>
    <w:rsid w:val="00766251"/>
    <w:rsid w:val="00773BEA"/>
    <w:rsid w:val="0077732A"/>
    <w:rsid w:val="00780E3C"/>
    <w:rsid w:val="007A2499"/>
    <w:rsid w:val="007D5240"/>
    <w:rsid w:val="007E059F"/>
    <w:rsid w:val="007F24E0"/>
    <w:rsid w:val="00806C4B"/>
    <w:rsid w:val="00820702"/>
    <w:rsid w:val="008300B9"/>
    <w:rsid w:val="00843AAF"/>
    <w:rsid w:val="00881A6E"/>
    <w:rsid w:val="00893443"/>
    <w:rsid w:val="008A7D0A"/>
    <w:rsid w:val="00905EF8"/>
    <w:rsid w:val="0092377A"/>
    <w:rsid w:val="00964045"/>
    <w:rsid w:val="0097561E"/>
    <w:rsid w:val="00981E8A"/>
    <w:rsid w:val="009B3BA8"/>
    <w:rsid w:val="009D1FB4"/>
    <w:rsid w:val="009D52C7"/>
    <w:rsid w:val="00A0468E"/>
    <w:rsid w:val="00A13E6D"/>
    <w:rsid w:val="00A17FDE"/>
    <w:rsid w:val="00A455E0"/>
    <w:rsid w:val="00A47C4B"/>
    <w:rsid w:val="00A515A0"/>
    <w:rsid w:val="00A636EF"/>
    <w:rsid w:val="00AB6D57"/>
    <w:rsid w:val="00AF5093"/>
    <w:rsid w:val="00B137EB"/>
    <w:rsid w:val="00B329BA"/>
    <w:rsid w:val="00B43762"/>
    <w:rsid w:val="00B51058"/>
    <w:rsid w:val="00B757A9"/>
    <w:rsid w:val="00B81407"/>
    <w:rsid w:val="00B96D83"/>
    <w:rsid w:val="00BB00C4"/>
    <w:rsid w:val="00BC3DFA"/>
    <w:rsid w:val="00BD1F5F"/>
    <w:rsid w:val="00BE6CD5"/>
    <w:rsid w:val="00C11EE9"/>
    <w:rsid w:val="00C24AED"/>
    <w:rsid w:val="00C62938"/>
    <w:rsid w:val="00C8370F"/>
    <w:rsid w:val="00CA5AFD"/>
    <w:rsid w:val="00CC2B4A"/>
    <w:rsid w:val="00CD7830"/>
    <w:rsid w:val="00CF016D"/>
    <w:rsid w:val="00D154A5"/>
    <w:rsid w:val="00D17FC9"/>
    <w:rsid w:val="00D209F4"/>
    <w:rsid w:val="00D20BB7"/>
    <w:rsid w:val="00D32B8A"/>
    <w:rsid w:val="00D438EE"/>
    <w:rsid w:val="00D46A82"/>
    <w:rsid w:val="00D6354D"/>
    <w:rsid w:val="00DB4D99"/>
    <w:rsid w:val="00DB7F5C"/>
    <w:rsid w:val="00DE3325"/>
    <w:rsid w:val="00DE3A4B"/>
    <w:rsid w:val="00DF0027"/>
    <w:rsid w:val="00E01113"/>
    <w:rsid w:val="00E01B0C"/>
    <w:rsid w:val="00E05018"/>
    <w:rsid w:val="00E16B69"/>
    <w:rsid w:val="00E227D6"/>
    <w:rsid w:val="00E3315E"/>
    <w:rsid w:val="00E333D4"/>
    <w:rsid w:val="00E522FD"/>
    <w:rsid w:val="00E9240C"/>
    <w:rsid w:val="00EB38A0"/>
    <w:rsid w:val="00EB76EC"/>
    <w:rsid w:val="00ED1BD4"/>
    <w:rsid w:val="00ED72D8"/>
    <w:rsid w:val="00EE3DAC"/>
    <w:rsid w:val="00EE791A"/>
    <w:rsid w:val="00EF116C"/>
    <w:rsid w:val="00F04EDB"/>
    <w:rsid w:val="00F32360"/>
    <w:rsid w:val="00F4686A"/>
    <w:rsid w:val="00F734E2"/>
    <w:rsid w:val="00FB2E52"/>
    <w:rsid w:val="00FD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egrouptable v:ext="edit">
        <o:entry new="1" old="0"/>
        <o:entry new="2" old="0"/>
        <o:entry new="3" old="2"/>
        <o:entry new="4" old="3"/>
        <o:entry new="5" old="4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C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enBaseText">
    <w:name w:val="enBaseText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paragraph" w:customStyle="1" w:styleId="enDirectionLine">
    <w:name w:val="enDirectionLine"/>
    <w:next w:val="enBaseText"/>
    <w:rsid w:val="0010566E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enListNumber">
    <w:name w:val="enListNumber"/>
    <w:basedOn w:val="DefaultParagraphFont"/>
    <w:rsid w:val="00E05018"/>
    <w:rPr>
      <w:rFonts w:ascii="Arial" w:hAnsi="Arial"/>
      <w:b/>
      <w:sz w:val="22"/>
    </w:rPr>
  </w:style>
  <w:style w:type="paragraph" w:customStyle="1" w:styleId="enNumList1">
    <w:name w:val="enNumList1"/>
    <w:basedOn w:val="enBaseText"/>
    <w:rsid w:val="00820702"/>
    <w:pPr>
      <w:tabs>
        <w:tab w:val="decimal" w:pos="360"/>
        <w:tab w:val="left" w:pos="559"/>
      </w:tabs>
      <w:ind w:left="559" w:hanging="559"/>
    </w:pPr>
  </w:style>
  <w:style w:type="paragraph" w:customStyle="1" w:styleId="enNumList2">
    <w:name w:val="enNumList2"/>
    <w:basedOn w:val="enNumList1"/>
    <w:rsid w:val="00820702"/>
    <w:pPr>
      <w:tabs>
        <w:tab w:val="decimal" w:pos="4800"/>
        <w:tab w:val="left" w:pos="4999"/>
      </w:tabs>
      <w:ind w:right="0"/>
    </w:pPr>
  </w:style>
  <w:style w:type="paragraph" w:customStyle="1" w:styleId="enNumList3">
    <w:name w:val="enNumList3"/>
    <w:basedOn w:val="enNumList1"/>
    <w:rsid w:val="00004F1A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enNumList4">
    <w:name w:val="enNumList4"/>
    <w:basedOn w:val="enNumList2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enTableHead">
    <w:name w:val="enTableHead"/>
    <w:basedOn w:val="Normal"/>
    <w:rsid w:val="002A44A5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enTableText">
    <w:name w:val="enTableText"/>
    <w:basedOn w:val="Normal"/>
    <w:rsid w:val="002A44A5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paragraph" w:customStyle="1" w:styleId="enTitleHead">
    <w:name w:val="enTitleHead"/>
    <w:next w:val="enBaseText"/>
    <w:rsid w:val="001B405B"/>
    <w:pPr>
      <w:widowControl w:val="0"/>
      <w:spacing w:before="120" w:after="180" w:line="360" w:lineRule="atLeast"/>
      <w:ind w:right="1680"/>
    </w:pPr>
    <w:rPr>
      <w:rFonts w:ascii="Arial" w:hAnsi="Arial"/>
      <w:b/>
      <w:sz w:val="32"/>
      <w:szCs w:val="22"/>
    </w:rPr>
  </w:style>
  <w:style w:type="paragraph" w:customStyle="1" w:styleId="enLetSubList1">
    <w:name w:val="enLetSubList1"/>
    <w:basedOn w:val="enBaseText"/>
    <w:rsid w:val="009D52C7"/>
    <w:pPr>
      <w:tabs>
        <w:tab w:val="decimal" w:pos="679"/>
        <w:tab w:val="left" w:pos="881"/>
      </w:tabs>
      <w:ind w:left="881" w:hanging="881"/>
    </w:pPr>
  </w:style>
  <w:style w:type="paragraph" w:customStyle="1" w:styleId="enLetSubList2">
    <w:name w:val="enLetSubList2"/>
    <w:basedOn w:val="enLetSubList1"/>
    <w:rsid w:val="00F32360"/>
    <w:pPr>
      <w:tabs>
        <w:tab w:val="decimal" w:pos="5119"/>
        <w:tab w:val="left" w:pos="5321"/>
      </w:tabs>
      <w:ind w:right="0"/>
    </w:pPr>
  </w:style>
  <w:style w:type="paragraph" w:customStyle="1" w:styleId="enLetSubList3">
    <w:name w:val="enLetSubList3"/>
    <w:basedOn w:val="enLetSubList1"/>
    <w:rsid w:val="009D52C7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enLetSubList4">
    <w:name w:val="enLetSubList4"/>
    <w:basedOn w:val="enLetSubList2"/>
    <w:rsid w:val="009D52C7"/>
    <w:pPr>
      <w:tabs>
        <w:tab w:val="decimal" w:pos="2899"/>
        <w:tab w:val="left" w:pos="3098"/>
        <w:tab w:val="decimal" w:pos="7339"/>
        <w:tab w:val="left" w:pos="7541"/>
      </w:tabs>
    </w:pPr>
  </w:style>
  <w:style w:type="character" w:customStyle="1" w:styleId="enExampleCallout">
    <w:name w:val="enExampleCallout"/>
    <w:basedOn w:val="DefaultParagraphFont"/>
    <w:rsid w:val="002B39DE"/>
    <w:rPr>
      <w:rFonts w:ascii="Arial" w:hAnsi="Arial"/>
      <w:sz w:val="20"/>
      <w:szCs w:val="20"/>
    </w:rPr>
  </w:style>
  <w:style w:type="paragraph" w:customStyle="1" w:styleId="enExampleText">
    <w:name w:val="enExampleText"/>
    <w:basedOn w:val="enBaseText"/>
    <w:rsid w:val="002B39DE"/>
    <w:pPr>
      <w:tabs>
        <w:tab w:val="left" w:pos="6240"/>
      </w:tabs>
      <w:ind w:right="0"/>
    </w:pPr>
  </w:style>
  <w:style w:type="character" w:customStyle="1" w:styleId="aaaForUseWith">
    <w:name w:val="aaaForUseWith"/>
    <w:basedOn w:val="DefaultParagraphFont"/>
    <w:rsid w:val="001B405B"/>
    <w:rPr>
      <w:rFonts w:ascii="Arial" w:hAnsi="Arial"/>
      <w:b/>
      <w:color w:val="auto"/>
      <w:sz w:val="20"/>
      <w:szCs w:val="20"/>
    </w:rPr>
  </w:style>
  <w:style w:type="character" w:customStyle="1" w:styleId="aaaContinued">
    <w:name w:val="aaaContinued"/>
    <w:basedOn w:val="DefaultParagraphFont"/>
    <w:rsid w:val="001B405B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rsid w:val="001B4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TitleLabel">
    <w:name w:val="aaaTitleLabel"/>
    <w:next w:val="aaaTitleNumber"/>
    <w:rsid w:val="00806C4B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806C4B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1B405B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1B405B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806C4B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sfl6wb01.01\docs\templates\msm_rs_enrich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msm_rs_enrichment.dot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 </Company>
  <LinksUpToDate>false</LinksUpToDate>
  <CharactersWithSpaces>560</CharactersWithSpaces>
  <SharedDoc>false</SharedDoc>
  <HLinks>
    <vt:vector size="18" baseType="variant">
      <vt:variant>
        <vt:i4>2424849</vt:i4>
      </vt:variant>
      <vt:variant>
        <vt:i4>-1</vt:i4>
      </vt:variant>
      <vt:variant>
        <vt:i4>1142</vt:i4>
      </vt:variant>
      <vt:variant>
        <vt:i4>1</vt:i4>
      </vt:variant>
      <vt:variant>
        <vt:lpwstr>R:\msfl8wb01.01\Gr 8 Production\Gr 8 CRB\Gr 8_CR_Chap_05\Gr 8_CR_Chap_05_Art\msfl8_crb_ee_05_001.eps</vt:lpwstr>
      </vt:variant>
      <vt:variant>
        <vt:lpwstr/>
      </vt:variant>
      <vt:variant>
        <vt:i4>2490385</vt:i4>
      </vt:variant>
      <vt:variant>
        <vt:i4>-1</vt:i4>
      </vt:variant>
      <vt:variant>
        <vt:i4>1144</vt:i4>
      </vt:variant>
      <vt:variant>
        <vt:i4>1</vt:i4>
      </vt:variant>
      <vt:variant>
        <vt:lpwstr>R:\msfl8wb01.01\Gr 8 Production\Gr 8 CRB\Gr 8_CR_Chap_05\Gr 8_CR_Chap_05_Art\msfl8_crb_ee_05_002.eps</vt:lpwstr>
      </vt:variant>
      <vt:variant>
        <vt:lpwstr/>
      </vt:variant>
      <vt:variant>
        <vt:i4>2555921</vt:i4>
      </vt:variant>
      <vt:variant>
        <vt:i4>-1</vt:i4>
      </vt:variant>
      <vt:variant>
        <vt:i4>1145</vt:i4>
      </vt:variant>
      <vt:variant>
        <vt:i4>1</vt:i4>
      </vt:variant>
      <vt:variant>
        <vt:lpwstr>R:\msfl8wb01.01\Gr 8 Production\Gr 8 CRB\Gr 8_CR_Chap_05\Gr 8_CR_Chap_05_Art\msfl8_crb_ee_05_003.eps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Michele Fulena</dc:creator>
  <cp:keywords/>
  <dc:description/>
  <cp:lastModifiedBy>jmeyer</cp:lastModifiedBy>
  <cp:revision>5</cp:revision>
  <cp:lastPrinted>2013-02-12T12:47:00Z</cp:lastPrinted>
  <dcterms:created xsi:type="dcterms:W3CDTF">2013-01-10T19:46:00Z</dcterms:created>
  <dcterms:modified xsi:type="dcterms:W3CDTF">2016-07-31T23:02:00Z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msm_rs_default.eqp</vt:lpwstr>
  </property>
</Properties>
</file>