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D17EB8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58752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5977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AC3F32" w:rsidP="00806C4B">
                  <w:pPr>
                    <w:pStyle w:val="aaaTitleNumber"/>
                  </w:pPr>
                  <w:r>
                    <w:t>7</w:t>
                  </w:r>
                  <w:r w:rsidR="00662D79">
                    <w:t>.1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Default="00071C07" w:rsidP="005A65A5">
      <w:pPr>
        <w:pStyle w:val="enTitleHead"/>
      </w:pPr>
      <w:r>
        <w:t>Compass Straightedge Construction</w:t>
      </w:r>
    </w:p>
    <w:p w:rsidR="001D6FA0" w:rsidRDefault="00071C07" w:rsidP="003378FF">
      <w:pPr>
        <w:pStyle w:val="enBaseText"/>
      </w:pPr>
      <w:r>
        <w:t>In addition to modern technology, a geometer’s most important tools are a compass and a straightedge (ruler without marks)</w:t>
      </w:r>
      <w:r w:rsidR="00393D0C">
        <w:t>.</w:t>
      </w:r>
      <w:r>
        <w:t xml:space="preserve"> These instruments can </w:t>
      </w:r>
      <w:r w:rsidR="0028524E">
        <w:br/>
      </w:r>
      <w:r>
        <w:t>be used for geometric drawings called constructions.</w:t>
      </w:r>
    </w:p>
    <w:p w:rsidR="00A47C4B" w:rsidRDefault="00071C07" w:rsidP="00A47C4B">
      <w:pPr>
        <w:pStyle w:val="enDirectionLine"/>
      </w:pPr>
      <w:r>
        <w:t>Bisecting the Angle</w:t>
      </w:r>
    </w:p>
    <w:p w:rsidR="00A47C4B" w:rsidRDefault="00071C07" w:rsidP="00A47C4B">
      <w:pPr>
        <w:pStyle w:val="enBaseText"/>
        <w:ind w:right="810"/>
      </w:pPr>
      <w:r>
        <w:t xml:space="preserve">Bisecting the angle is the process of cutting a given angle in half so that both </w:t>
      </w:r>
      <w:r w:rsidR="0028524E">
        <w:br/>
      </w:r>
      <w:r>
        <w:t>halves are equal. This can be done using only a compass and straightedge</w:t>
      </w:r>
      <w:r w:rsidR="00A47C4B">
        <w:t>.</w:t>
      </w:r>
    </w:p>
    <w:p w:rsidR="004A303E" w:rsidRDefault="00D9242E" w:rsidP="004A303E">
      <w:pPr>
        <w:pStyle w:val="enBaseText"/>
        <w:tabs>
          <w:tab w:val="left" w:pos="1845"/>
        </w:tabs>
        <w:ind w:right="810"/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142875</wp:posOffset>
            </wp:positionV>
            <wp:extent cx="2019300" cy="1727200"/>
            <wp:effectExtent l="0" t="0" r="0" b="0"/>
            <wp:wrapNone/>
            <wp:docPr id="67" name="Picture 67" descr="TA: S:\mscc7wb03.01\Red Production\Red Resources by Chapter\Art\07\mscc7_rbc_0701_18.eps,1/3/2013 4:46:03 PM replaced: 7/31/2016 7:02:1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: S:\mscc7wb03.01\Red Production\Red Resources by Chapter\Art\07\mscc7_rbc_0701_18.eps,1/3/2013 4:46:03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A303E" w:rsidRDefault="004A303E" w:rsidP="00A47C4B">
      <w:pPr>
        <w:pStyle w:val="enBaseText"/>
        <w:ind w:right="810"/>
      </w:pPr>
    </w:p>
    <w:p w:rsidR="004A303E" w:rsidRDefault="004A303E" w:rsidP="00A47C4B">
      <w:pPr>
        <w:pStyle w:val="enBaseText"/>
        <w:ind w:right="810"/>
      </w:pPr>
    </w:p>
    <w:p w:rsidR="004A303E" w:rsidRDefault="004A303E" w:rsidP="00A47C4B">
      <w:pPr>
        <w:pStyle w:val="enBaseText"/>
        <w:ind w:right="810"/>
      </w:pPr>
    </w:p>
    <w:p w:rsidR="004A303E" w:rsidRDefault="004A303E" w:rsidP="00A47C4B">
      <w:pPr>
        <w:pStyle w:val="enBaseText"/>
        <w:ind w:right="810"/>
      </w:pPr>
    </w:p>
    <w:p w:rsidR="004A303E" w:rsidRDefault="004A303E" w:rsidP="00A47C4B">
      <w:pPr>
        <w:pStyle w:val="enBaseText"/>
        <w:ind w:right="810"/>
      </w:pPr>
    </w:p>
    <w:p w:rsidR="004A303E" w:rsidRPr="00A47C4B" w:rsidRDefault="004A303E" w:rsidP="00A47C4B">
      <w:pPr>
        <w:pStyle w:val="enBaseText"/>
        <w:ind w:right="810"/>
      </w:pPr>
    </w:p>
    <w:p w:rsidR="004A303E" w:rsidRPr="00041D46" w:rsidRDefault="004A303E" w:rsidP="00732055">
      <w:pPr>
        <w:pStyle w:val="enNumList1"/>
        <w:ind w:right="1440"/>
      </w:pPr>
      <w:r>
        <w:tab/>
      </w:r>
      <w:r w:rsidR="00732055" w:rsidRPr="00041D46">
        <w:rPr>
          <w:rStyle w:val="enListNumber"/>
        </w:rPr>
        <w:t>1.</w:t>
      </w:r>
      <w:r w:rsidRPr="00041D46">
        <w:tab/>
        <w:t xml:space="preserve">Classify angle </w:t>
      </w:r>
      <w:r w:rsidRPr="00281BE1">
        <w:rPr>
          <w:i/>
        </w:rPr>
        <w:t>A</w:t>
      </w:r>
      <w:r w:rsidR="00732055" w:rsidRPr="00041D46">
        <w:t>.</w:t>
      </w:r>
    </w:p>
    <w:p w:rsidR="00732055" w:rsidRPr="00041D46" w:rsidRDefault="00732055" w:rsidP="00732055">
      <w:pPr>
        <w:pStyle w:val="enNumList1"/>
        <w:ind w:right="1440"/>
      </w:pPr>
      <w:r w:rsidRPr="00041D46">
        <w:tab/>
      </w:r>
      <w:r w:rsidR="00041D46" w:rsidRPr="00041D46">
        <w:rPr>
          <w:rStyle w:val="enListNumber"/>
        </w:rPr>
        <w:t>2</w:t>
      </w:r>
      <w:r w:rsidRPr="00041D46">
        <w:rPr>
          <w:rStyle w:val="enListNumber"/>
        </w:rPr>
        <w:t>.</w:t>
      </w:r>
      <w:r w:rsidRPr="00041D46">
        <w:tab/>
      </w:r>
      <w:r w:rsidR="004A303E" w:rsidRPr="00041D46">
        <w:t xml:space="preserve">Open the compass. Place the point of the compass at </w:t>
      </w:r>
      <w:r w:rsidR="004A303E" w:rsidRPr="00041D46">
        <w:rPr>
          <w:i/>
        </w:rPr>
        <w:t>A</w:t>
      </w:r>
      <w:r w:rsidR="004A303E" w:rsidRPr="00041D46">
        <w:t xml:space="preserve"> and draw a</w:t>
      </w:r>
      <w:r w:rsidR="000D7462">
        <w:t xml:space="preserve">n arc </w:t>
      </w:r>
      <w:r w:rsidR="0028524E">
        <w:br/>
      </w:r>
      <w:r w:rsidR="000D7462">
        <w:t>(a small</w:t>
      </w:r>
      <w:r w:rsidR="004A303E" w:rsidRPr="00041D46">
        <w:t xml:space="preserve"> curved line</w:t>
      </w:r>
      <w:r w:rsidR="000D7462">
        <w:t xml:space="preserve"> that is part of a circle)</w:t>
      </w:r>
      <w:r w:rsidR="004A303E" w:rsidRPr="00041D46">
        <w:t xml:space="preserve"> that intersects </w:t>
      </w:r>
      <w:r w:rsidR="003E0455">
        <w:t xml:space="preserve">both sides of </w:t>
      </w:r>
      <w:r w:rsidR="0028524E">
        <w:br/>
      </w:r>
      <w:r w:rsidR="003E0455">
        <w:t xml:space="preserve">the </w:t>
      </w:r>
      <w:r w:rsidR="004A303E" w:rsidRPr="00041D46">
        <w:t xml:space="preserve">angle. Label the points where the curved line intersects the angle as </w:t>
      </w:r>
      <w:r w:rsidR="0028524E">
        <w:br/>
      </w:r>
      <w:r w:rsidR="004A303E" w:rsidRPr="00041D46">
        <w:rPr>
          <w:i/>
        </w:rPr>
        <w:t>B</w:t>
      </w:r>
      <w:r w:rsidR="004A303E" w:rsidRPr="00041D46">
        <w:t xml:space="preserve"> and </w:t>
      </w:r>
      <w:r w:rsidR="004A303E" w:rsidRPr="00041D46">
        <w:rPr>
          <w:i/>
        </w:rPr>
        <w:t>C</w:t>
      </w:r>
      <w:r w:rsidR="004A303E" w:rsidRPr="00041D46">
        <w:t>.</w:t>
      </w:r>
    </w:p>
    <w:p w:rsidR="00EF116C" w:rsidRPr="00041D46" w:rsidRDefault="00041D46" w:rsidP="00BB00C4">
      <w:pPr>
        <w:pStyle w:val="enNumList1"/>
      </w:pPr>
      <w:r w:rsidRPr="00041D46">
        <w:rPr>
          <w:rStyle w:val="enListNumber"/>
        </w:rPr>
        <w:tab/>
        <w:t>3</w:t>
      </w:r>
      <w:r w:rsidR="00BB00C4" w:rsidRPr="00041D46">
        <w:rPr>
          <w:rStyle w:val="enListNumber"/>
        </w:rPr>
        <w:t>.</w:t>
      </w:r>
      <w:r w:rsidR="00BB00C4" w:rsidRPr="00041D46">
        <w:tab/>
      </w:r>
      <w:r w:rsidR="00E01113" w:rsidRPr="00041D46">
        <w:t xml:space="preserve">Place the point of the compass on </w:t>
      </w:r>
      <w:r w:rsidR="00E01113" w:rsidRPr="00281BE1">
        <w:rPr>
          <w:i/>
        </w:rPr>
        <w:t>B</w:t>
      </w:r>
      <w:r w:rsidR="000D7462">
        <w:t>. Draw an arc</w:t>
      </w:r>
      <w:r w:rsidR="00E01113" w:rsidRPr="00041D46">
        <w:t xml:space="preserve"> </w:t>
      </w:r>
      <w:r w:rsidR="003E0455">
        <w:t xml:space="preserve">that is </w:t>
      </w:r>
      <w:r w:rsidR="00E01113" w:rsidRPr="00041D46">
        <w:t>contained within the angle</w:t>
      </w:r>
      <w:r w:rsidR="003E0455">
        <w:t xml:space="preserve">. </w:t>
      </w:r>
      <w:r w:rsidR="000D7462">
        <w:t>Without changing the width of the compass, p</w:t>
      </w:r>
      <w:r w:rsidR="00E01113" w:rsidRPr="00041D46">
        <w:t xml:space="preserve">lace the point </w:t>
      </w:r>
      <w:r w:rsidR="0028524E">
        <w:br/>
      </w:r>
      <w:r w:rsidR="00E01113" w:rsidRPr="00041D46">
        <w:t xml:space="preserve">of the compass on </w:t>
      </w:r>
      <w:r w:rsidR="00E01113" w:rsidRPr="00281BE1">
        <w:rPr>
          <w:i/>
        </w:rPr>
        <w:t>C</w:t>
      </w:r>
      <w:r w:rsidR="003E0455">
        <w:t xml:space="preserve"> and</w:t>
      </w:r>
      <w:r w:rsidR="000D7462">
        <w:t xml:space="preserve"> </w:t>
      </w:r>
      <w:r w:rsidR="003E0455">
        <w:t>d</w:t>
      </w:r>
      <w:r w:rsidR="000D7462">
        <w:t xml:space="preserve">raw </w:t>
      </w:r>
      <w:r w:rsidR="003E0455">
        <w:t xml:space="preserve">an </w:t>
      </w:r>
      <w:r w:rsidR="000D7462">
        <w:t>arc</w:t>
      </w:r>
      <w:r w:rsidR="00E01113" w:rsidRPr="00041D46">
        <w:t xml:space="preserve"> that intersects the one </w:t>
      </w:r>
      <w:r w:rsidR="003E0455">
        <w:t>just</w:t>
      </w:r>
      <w:r w:rsidR="00E01113" w:rsidRPr="00041D46">
        <w:t xml:space="preserve"> drawn</w:t>
      </w:r>
      <w:r w:rsidR="003E0455">
        <w:t>.</w:t>
      </w:r>
    </w:p>
    <w:p w:rsidR="00E01113" w:rsidRPr="00041D46" w:rsidRDefault="00041D46" w:rsidP="00BB00C4">
      <w:pPr>
        <w:pStyle w:val="enNumList1"/>
      </w:pPr>
      <w:r w:rsidRPr="00041D46">
        <w:rPr>
          <w:rStyle w:val="enListNumber"/>
        </w:rPr>
        <w:tab/>
        <w:t>4</w:t>
      </w:r>
      <w:r w:rsidR="00B329BA" w:rsidRPr="00041D46">
        <w:rPr>
          <w:rStyle w:val="enListNumber"/>
        </w:rPr>
        <w:t>.</w:t>
      </w:r>
      <w:r w:rsidR="00E01113" w:rsidRPr="00041D46">
        <w:tab/>
        <w:t xml:space="preserve">Label the intersection point of the two arcs </w:t>
      </w:r>
      <w:r w:rsidR="00E01113" w:rsidRPr="00281BE1">
        <w:rPr>
          <w:i/>
        </w:rPr>
        <w:t>G</w:t>
      </w:r>
      <w:r w:rsidR="003E0455">
        <w:t xml:space="preserve">. </w:t>
      </w:r>
      <w:r w:rsidR="00E01113" w:rsidRPr="00041D46">
        <w:t xml:space="preserve">Use a straightedge to </w:t>
      </w:r>
      <w:r w:rsidR="0028524E">
        <w:br/>
      </w:r>
      <w:r w:rsidR="00E01113" w:rsidRPr="00041D46">
        <w:t xml:space="preserve">connect points </w:t>
      </w:r>
      <w:r w:rsidR="00E01113" w:rsidRPr="00281BE1">
        <w:rPr>
          <w:i/>
        </w:rPr>
        <w:t>A</w:t>
      </w:r>
      <w:r w:rsidR="00E01113" w:rsidRPr="00041D46">
        <w:t xml:space="preserve"> and </w:t>
      </w:r>
      <w:r w:rsidR="00E01113" w:rsidRPr="00281BE1">
        <w:rPr>
          <w:i/>
        </w:rPr>
        <w:t>G</w:t>
      </w:r>
      <w:r w:rsidR="00E01113" w:rsidRPr="00041D46">
        <w:t xml:space="preserve">. The line segment </w:t>
      </w:r>
      <w:r w:rsidR="00E01113" w:rsidRPr="00281BE1">
        <w:rPr>
          <w:i/>
        </w:rPr>
        <w:t>AG</w:t>
      </w:r>
      <w:r w:rsidR="00E01113" w:rsidRPr="00041D46">
        <w:t xml:space="preserve"> bisects angle </w:t>
      </w:r>
      <w:r w:rsidR="00EB476D">
        <w:rPr>
          <w:i/>
        </w:rPr>
        <w:t>BAC</w:t>
      </w:r>
      <w:r w:rsidR="00E01113" w:rsidRPr="00041D46">
        <w:t>.</w:t>
      </w:r>
    </w:p>
    <w:p w:rsidR="00E01113" w:rsidRPr="00071C07" w:rsidRDefault="003E0455" w:rsidP="00BB00C4">
      <w:pPr>
        <w:pStyle w:val="enNumList1"/>
        <w:rPr>
          <w:highlight w:val="yellow"/>
        </w:rPr>
      </w:pPr>
      <w:r>
        <w:rPr>
          <w:rStyle w:val="enListNumber"/>
        </w:rPr>
        <w:tab/>
        <w:t>5</w:t>
      </w:r>
      <w:r w:rsidR="00E01113" w:rsidRPr="00041D46">
        <w:rPr>
          <w:rStyle w:val="enListNumber"/>
        </w:rPr>
        <w:t>.</w:t>
      </w:r>
      <w:r w:rsidR="00657658">
        <w:tab/>
      </w:r>
      <w:r w:rsidR="00E01113" w:rsidRPr="00041D46">
        <w:t>Use a</w:t>
      </w:r>
      <w:r w:rsidR="00E01113">
        <w:t xml:space="preserve"> </w:t>
      </w:r>
      <w:r w:rsidR="00041D46">
        <w:t>protractor</w:t>
      </w:r>
      <w:r w:rsidR="00E01113">
        <w:t xml:space="preserve"> to measure angle </w:t>
      </w:r>
      <w:r w:rsidR="00EB476D">
        <w:rPr>
          <w:i/>
        </w:rPr>
        <w:t>BAC</w:t>
      </w:r>
      <w:r w:rsidR="00B85944">
        <w:t xml:space="preserve">. Divide this measure by </w:t>
      </w:r>
      <w:r w:rsidR="00041D46">
        <w:t>two</w:t>
      </w:r>
      <w:r w:rsidR="00E01113">
        <w:t xml:space="preserve"> to determine what each smaller angle should measure. Then, use your </w:t>
      </w:r>
      <w:r w:rsidR="00041D46" w:rsidRPr="0028524E">
        <w:rPr>
          <w:spacing w:val="-2"/>
        </w:rPr>
        <w:t>protractor</w:t>
      </w:r>
      <w:r w:rsidR="00E01113" w:rsidRPr="0028524E">
        <w:rPr>
          <w:spacing w:val="-2"/>
        </w:rPr>
        <w:t xml:space="preserve"> and measure the smaller angles</w:t>
      </w:r>
      <w:r w:rsidR="00041D46" w:rsidRPr="0028524E">
        <w:rPr>
          <w:spacing w:val="-2"/>
        </w:rPr>
        <w:t>. How do the numbers compare?</w:t>
      </w:r>
    </w:p>
    <w:sectPr w:rsidR="00E01113" w:rsidRPr="00071C07" w:rsidSect="00D9242E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2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E1" w:rsidRDefault="00866DE1">
      <w:r>
        <w:separator/>
      </w:r>
    </w:p>
    <w:p w:rsidR="00866DE1" w:rsidRDefault="00866DE1"/>
  </w:endnote>
  <w:endnote w:type="continuationSeparator" w:id="0">
    <w:p w:rsidR="00866DE1" w:rsidRDefault="00866DE1">
      <w:r>
        <w:continuationSeparator/>
      </w:r>
    </w:p>
    <w:p w:rsidR="00866DE1" w:rsidRDefault="00866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166360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42E">
      <w:rPr>
        <w:rStyle w:val="PageNumber"/>
        <w:noProof/>
      </w:rPr>
      <w:t>176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5F492A">
      <w:rPr>
        <w:b/>
        <w:szCs w:val="20"/>
      </w:rPr>
      <w:t xml:space="preserve"> </w:t>
    </w:r>
    <w:r w:rsidR="00AA4572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5F492A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Pr="001369F8" w:rsidRDefault="00166360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17EB8">
      <w:rPr>
        <w:rStyle w:val="PageNumber"/>
        <w:noProof/>
      </w:rPr>
      <w:t>221</w:t>
    </w:r>
    <w:r w:rsidRPr="001369F8">
      <w:rPr>
        <w:rStyle w:val="PageNumber"/>
      </w:rPr>
      <w:fldChar w:fldCharType="end"/>
    </w:r>
  </w:p>
  <w:p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F492A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5F492A">
      <w:rPr>
        <w:b/>
      </w:rPr>
      <w:t xml:space="preserve"> </w:t>
    </w:r>
    <w:r w:rsidR="00D9242E">
      <w:rPr>
        <w:b/>
      </w:rPr>
      <w:t>Red</w:t>
    </w:r>
  </w:p>
  <w:p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E1" w:rsidRDefault="00866DE1">
      <w:r>
        <w:separator/>
      </w:r>
    </w:p>
    <w:p w:rsidR="00866DE1" w:rsidRDefault="00866DE1"/>
  </w:footnote>
  <w:footnote w:type="continuationSeparator" w:id="0">
    <w:p w:rsidR="00866DE1" w:rsidRDefault="00866DE1">
      <w:r>
        <w:continuationSeparator/>
      </w:r>
    </w:p>
    <w:p w:rsidR="00866DE1" w:rsidRDefault="00866D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856"/>
    <w:rsid w:val="000029A3"/>
    <w:rsid w:val="00004F1A"/>
    <w:rsid w:val="000167CC"/>
    <w:rsid w:val="00026573"/>
    <w:rsid w:val="00041D46"/>
    <w:rsid w:val="000656DB"/>
    <w:rsid w:val="00071C07"/>
    <w:rsid w:val="000724BE"/>
    <w:rsid w:val="000930ED"/>
    <w:rsid w:val="000D7462"/>
    <w:rsid w:val="000E2C37"/>
    <w:rsid w:val="00103B50"/>
    <w:rsid w:val="0010566E"/>
    <w:rsid w:val="001178E2"/>
    <w:rsid w:val="00126D25"/>
    <w:rsid w:val="00127A0E"/>
    <w:rsid w:val="001369F8"/>
    <w:rsid w:val="00166360"/>
    <w:rsid w:val="00166652"/>
    <w:rsid w:val="001B405B"/>
    <w:rsid w:val="001D6FA0"/>
    <w:rsid w:val="001E72B4"/>
    <w:rsid w:val="001F4313"/>
    <w:rsid w:val="001F7D1C"/>
    <w:rsid w:val="001F7E0F"/>
    <w:rsid w:val="00201470"/>
    <w:rsid w:val="00236737"/>
    <w:rsid w:val="002461FA"/>
    <w:rsid w:val="0025517D"/>
    <w:rsid w:val="00275A43"/>
    <w:rsid w:val="00281BE1"/>
    <w:rsid w:val="0028524E"/>
    <w:rsid w:val="002A24E1"/>
    <w:rsid w:val="002A2675"/>
    <w:rsid w:val="002A44A5"/>
    <w:rsid w:val="002B39DE"/>
    <w:rsid w:val="002B6A9C"/>
    <w:rsid w:val="002D3A4E"/>
    <w:rsid w:val="002F3A22"/>
    <w:rsid w:val="00307F11"/>
    <w:rsid w:val="00313DB5"/>
    <w:rsid w:val="00330C95"/>
    <w:rsid w:val="003330DF"/>
    <w:rsid w:val="003378FF"/>
    <w:rsid w:val="00344665"/>
    <w:rsid w:val="00351087"/>
    <w:rsid w:val="00364D8E"/>
    <w:rsid w:val="00366844"/>
    <w:rsid w:val="00386ECD"/>
    <w:rsid w:val="00393D0C"/>
    <w:rsid w:val="0039516F"/>
    <w:rsid w:val="003A6FCC"/>
    <w:rsid w:val="003C7D6D"/>
    <w:rsid w:val="003D4066"/>
    <w:rsid w:val="003E0455"/>
    <w:rsid w:val="003E55F1"/>
    <w:rsid w:val="004045D5"/>
    <w:rsid w:val="0046074B"/>
    <w:rsid w:val="00471EE5"/>
    <w:rsid w:val="0047468B"/>
    <w:rsid w:val="00475754"/>
    <w:rsid w:val="00481A63"/>
    <w:rsid w:val="00484CD1"/>
    <w:rsid w:val="004979A8"/>
    <w:rsid w:val="004A303E"/>
    <w:rsid w:val="004A60D8"/>
    <w:rsid w:val="004B5067"/>
    <w:rsid w:val="004C0668"/>
    <w:rsid w:val="004E106C"/>
    <w:rsid w:val="004F0EB7"/>
    <w:rsid w:val="00504500"/>
    <w:rsid w:val="005109D0"/>
    <w:rsid w:val="00590B3D"/>
    <w:rsid w:val="005A65A5"/>
    <w:rsid w:val="005B2959"/>
    <w:rsid w:val="005C055B"/>
    <w:rsid w:val="005E5326"/>
    <w:rsid w:val="005F1903"/>
    <w:rsid w:val="005F492A"/>
    <w:rsid w:val="00617E18"/>
    <w:rsid w:val="006341B2"/>
    <w:rsid w:val="00642759"/>
    <w:rsid w:val="00657658"/>
    <w:rsid w:val="00657868"/>
    <w:rsid w:val="00662D79"/>
    <w:rsid w:val="00684856"/>
    <w:rsid w:val="006E470D"/>
    <w:rsid w:val="006E7CD9"/>
    <w:rsid w:val="00702728"/>
    <w:rsid w:val="00721A5C"/>
    <w:rsid w:val="007228B3"/>
    <w:rsid w:val="00732055"/>
    <w:rsid w:val="00740C9B"/>
    <w:rsid w:val="007639B1"/>
    <w:rsid w:val="00766251"/>
    <w:rsid w:val="00773BEA"/>
    <w:rsid w:val="0077732A"/>
    <w:rsid w:val="00780E3C"/>
    <w:rsid w:val="007D5240"/>
    <w:rsid w:val="007E2ED1"/>
    <w:rsid w:val="00806C4B"/>
    <w:rsid w:val="00820702"/>
    <w:rsid w:val="008300B9"/>
    <w:rsid w:val="00843AAF"/>
    <w:rsid w:val="00866DE1"/>
    <w:rsid w:val="00881A6E"/>
    <w:rsid w:val="00893443"/>
    <w:rsid w:val="00905EF8"/>
    <w:rsid w:val="0092377A"/>
    <w:rsid w:val="00964045"/>
    <w:rsid w:val="009D1FB4"/>
    <w:rsid w:val="009D52C7"/>
    <w:rsid w:val="00A0468E"/>
    <w:rsid w:val="00A13E6D"/>
    <w:rsid w:val="00A17FDE"/>
    <w:rsid w:val="00A47C4B"/>
    <w:rsid w:val="00A636EF"/>
    <w:rsid w:val="00AA4572"/>
    <w:rsid w:val="00AC3F32"/>
    <w:rsid w:val="00B137EB"/>
    <w:rsid w:val="00B329BA"/>
    <w:rsid w:val="00B43762"/>
    <w:rsid w:val="00B51058"/>
    <w:rsid w:val="00B81407"/>
    <w:rsid w:val="00B85944"/>
    <w:rsid w:val="00B96D83"/>
    <w:rsid w:val="00BB00C4"/>
    <w:rsid w:val="00BC3DFA"/>
    <w:rsid w:val="00BD1F5F"/>
    <w:rsid w:val="00BE6CD5"/>
    <w:rsid w:val="00C24AED"/>
    <w:rsid w:val="00C62938"/>
    <w:rsid w:val="00CC2B4A"/>
    <w:rsid w:val="00CD7830"/>
    <w:rsid w:val="00D154A5"/>
    <w:rsid w:val="00D17EB8"/>
    <w:rsid w:val="00D209F4"/>
    <w:rsid w:val="00D20BB7"/>
    <w:rsid w:val="00D32B8A"/>
    <w:rsid w:val="00D438EE"/>
    <w:rsid w:val="00D9242E"/>
    <w:rsid w:val="00DB7F5C"/>
    <w:rsid w:val="00DE3325"/>
    <w:rsid w:val="00DE445A"/>
    <w:rsid w:val="00DF0027"/>
    <w:rsid w:val="00E01113"/>
    <w:rsid w:val="00E01B0C"/>
    <w:rsid w:val="00E05018"/>
    <w:rsid w:val="00E16B69"/>
    <w:rsid w:val="00E227D6"/>
    <w:rsid w:val="00E3315E"/>
    <w:rsid w:val="00E333D4"/>
    <w:rsid w:val="00E522FD"/>
    <w:rsid w:val="00E9240C"/>
    <w:rsid w:val="00EB38A0"/>
    <w:rsid w:val="00EB476D"/>
    <w:rsid w:val="00ED1BD4"/>
    <w:rsid w:val="00ED72D8"/>
    <w:rsid w:val="00EE3DAC"/>
    <w:rsid w:val="00EE791A"/>
    <w:rsid w:val="00EF116C"/>
    <w:rsid w:val="00F04EDB"/>
    <w:rsid w:val="00F32360"/>
    <w:rsid w:val="00F34552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msm_rs_enrichment.dot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1257</CharactersWithSpaces>
  <SharedDoc>false</SharedDoc>
  <HLinks>
    <vt:vector size="6" baseType="variant">
      <vt:variant>
        <vt:i4>2359313</vt:i4>
      </vt:variant>
      <vt:variant>
        <vt:i4>-1</vt:i4>
      </vt:variant>
      <vt:variant>
        <vt:i4>1090</vt:i4>
      </vt:variant>
      <vt:variant>
        <vt:i4>1</vt:i4>
      </vt:variant>
      <vt:variant>
        <vt:lpwstr>R:\msfl8wb01.01\Gr 8 Production\Gr 8 CRB\Gr 8_CR_Chap_05\Gr 8_CR_Chap_05_Art\msfl8_crb_ee_05_000.eps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jmeyer</cp:lastModifiedBy>
  <cp:revision>6</cp:revision>
  <cp:lastPrinted>2013-02-12T12:44:00Z</cp:lastPrinted>
  <dcterms:created xsi:type="dcterms:W3CDTF">2013-01-09T20:32:00Z</dcterms:created>
  <dcterms:modified xsi:type="dcterms:W3CDTF">2016-07-31T23:02:00Z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